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2AD21" w14:textId="77777777" w:rsidR="00931042" w:rsidRDefault="00931042" w:rsidP="00931042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BE022DF" w14:textId="5AB656F4" w:rsidR="00931042" w:rsidRDefault="00931042" w:rsidP="00931042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PROGRAM KONFERENCJI NAUKOWEJ</w:t>
      </w:r>
    </w:p>
    <w:p w14:paraId="2345B903" w14:textId="3E6E6331" w:rsidR="00931042" w:rsidRPr="00931042" w:rsidRDefault="00931042" w:rsidP="00931042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31042">
        <w:rPr>
          <w:rFonts w:ascii="Times New Roman" w:hAnsi="Times New Roman"/>
          <w:b/>
          <w:bCs/>
          <w:sz w:val="24"/>
          <w:szCs w:val="24"/>
        </w:rPr>
        <w:t>„Metamorfozy: poetyka, natura, znak. Profesor Teresie Dobrzyńskiej</w:t>
      </w:r>
    </w:p>
    <w:p w14:paraId="44D77EEF" w14:textId="77777777" w:rsidR="00931042" w:rsidRPr="00931042" w:rsidRDefault="00931042" w:rsidP="00931042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31042">
        <w:rPr>
          <w:rFonts w:ascii="Times New Roman" w:hAnsi="Times New Roman"/>
          <w:b/>
          <w:bCs/>
          <w:sz w:val="24"/>
          <w:szCs w:val="24"/>
        </w:rPr>
        <w:t>w 55-lecie debiutu naukowego”</w:t>
      </w:r>
    </w:p>
    <w:p w14:paraId="1A2D5E4F" w14:textId="77777777" w:rsidR="00931042" w:rsidRPr="00931042" w:rsidRDefault="00931042" w:rsidP="00931042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31042">
        <w:rPr>
          <w:rFonts w:ascii="Times New Roman" w:hAnsi="Times New Roman"/>
          <w:b/>
          <w:bCs/>
          <w:sz w:val="24"/>
          <w:szCs w:val="24"/>
        </w:rPr>
        <w:t>11 grudnia 2023</w:t>
      </w:r>
    </w:p>
    <w:p w14:paraId="5987BB1D" w14:textId="77777777" w:rsidR="00931042" w:rsidRPr="00931042" w:rsidRDefault="00931042" w:rsidP="00931042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31042">
        <w:rPr>
          <w:rFonts w:ascii="Times New Roman" w:hAnsi="Times New Roman"/>
          <w:b/>
          <w:bCs/>
          <w:sz w:val="24"/>
          <w:szCs w:val="24"/>
        </w:rPr>
        <w:t>Instytut Badań Literackich PAN</w:t>
      </w:r>
    </w:p>
    <w:p w14:paraId="294FDFF4" w14:textId="052A7D3F" w:rsidR="00931042" w:rsidRDefault="00931042" w:rsidP="00931042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31042">
        <w:rPr>
          <w:rFonts w:ascii="Times New Roman" w:hAnsi="Times New Roman"/>
          <w:b/>
          <w:bCs/>
          <w:sz w:val="24"/>
          <w:szCs w:val="24"/>
        </w:rPr>
        <w:t>Warszawa</w:t>
      </w:r>
    </w:p>
    <w:p w14:paraId="160608F3" w14:textId="77777777" w:rsidR="00931042" w:rsidRDefault="00931042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18B7B563" w14:textId="77777777" w:rsidR="00931042" w:rsidRDefault="00931042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44D11F92" w14:textId="784F51E7" w:rsidR="00B3664B" w:rsidRDefault="0000000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B3664B">
        <w:rPr>
          <w:rFonts w:ascii="Times New Roman" w:hAnsi="Times New Roman"/>
          <w:b/>
          <w:bCs/>
          <w:sz w:val="24"/>
          <w:szCs w:val="24"/>
        </w:rPr>
        <w:t>Otwarcie konferencji</w:t>
      </w:r>
    </w:p>
    <w:p w14:paraId="7B34906D" w14:textId="00B34316" w:rsidR="00E37E05" w:rsidRDefault="00B3664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10.00 </w:t>
      </w:r>
      <w:r w:rsidR="00000000">
        <w:rPr>
          <w:rFonts w:ascii="Times New Roman" w:hAnsi="Times New Roman"/>
          <w:sz w:val="24"/>
          <w:szCs w:val="24"/>
        </w:rPr>
        <w:t>wystąpienia dyrektora Grzegorza Marca i dyrektor Doroty Krawczyńskiej</w:t>
      </w:r>
    </w:p>
    <w:p w14:paraId="2A95A354" w14:textId="4D371CCD" w:rsidR="00E37E05" w:rsidRDefault="000000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664B">
        <w:rPr>
          <w:rFonts w:ascii="Times New Roman" w:hAnsi="Times New Roman"/>
          <w:sz w:val="24"/>
          <w:szCs w:val="24"/>
        </w:rPr>
        <w:t>10.30</w:t>
      </w:r>
      <w:r>
        <w:rPr>
          <w:rFonts w:ascii="Times New Roman" w:hAnsi="Times New Roman"/>
          <w:sz w:val="24"/>
          <w:szCs w:val="24"/>
        </w:rPr>
        <w:t xml:space="preserve"> Alicja </w:t>
      </w:r>
      <w:proofErr w:type="spellStart"/>
      <w:r>
        <w:rPr>
          <w:rFonts w:ascii="Times New Roman" w:hAnsi="Times New Roman"/>
          <w:sz w:val="24"/>
          <w:szCs w:val="24"/>
        </w:rPr>
        <w:t>Szałagan</w:t>
      </w:r>
      <w:proofErr w:type="spellEnd"/>
      <w:r>
        <w:rPr>
          <w:rFonts w:ascii="Times New Roman" w:hAnsi="Times New Roman"/>
          <w:sz w:val="24"/>
          <w:szCs w:val="24"/>
        </w:rPr>
        <w:t>, O dorobku naukowym profesor Teresy Dobrzyńskiej – aneks dokumentacyjny</w:t>
      </w:r>
    </w:p>
    <w:p w14:paraId="49A79F90" w14:textId="61B393CF" w:rsidR="00E37E05" w:rsidRDefault="000000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664B">
        <w:rPr>
          <w:rFonts w:ascii="Times New Roman" w:hAnsi="Times New Roman"/>
          <w:sz w:val="24"/>
          <w:szCs w:val="24"/>
        </w:rPr>
        <w:t>10.50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s-ES_tradnl"/>
        </w:rPr>
        <w:t>El</w:t>
      </w:r>
      <w:proofErr w:type="spellStart"/>
      <w:r>
        <w:rPr>
          <w:rFonts w:ascii="Times New Roman" w:hAnsi="Times New Roman"/>
          <w:sz w:val="24"/>
          <w:szCs w:val="24"/>
        </w:rPr>
        <w:t>żbieta</w:t>
      </w:r>
      <w:proofErr w:type="spellEnd"/>
      <w:r>
        <w:rPr>
          <w:rFonts w:ascii="Times New Roman" w:hAnsi="Times New Roman"/>
          <w:sz w:val="24"/>
          <w:szCs w:val="24"/>
        </w:rPr>
        <w:t xml:space="preserve"> Janus, Nie tylko o Teresie…</w:t>
      </w:r>
    </w:p>
    <w:p w14:paraId="3EA12D2E" w14:textId="77777777" w:rsidR="00E37E05" w:rsidRDefault="00E37E0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4F1DB2" w14:textId="2742953F" w:rsidR="00E37E05" w:rsidRPr="00931042" w:rsidRDefault="000000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 sesja</w:t>
      </w:r>
      <w:r w:rsidR="00241B0F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41B0F" w:rsidRPr="00931042">
        <w:rPr>
          <w:rFonts w:ascii="Times New Roman" w:hAnsi="Times New Roman"/>
          <w:sz w:val="24"/>
          <w:szCs w:val="24"/>
        </w:rPr>
        <w:t>Prowadzenie –</w:t>
      </w:r>
      <w:r w:rsidRPr="00931042">
        <w:rPr>
          <w:rFonts w:ascii="Times New Roman" w:hAnsi="Times New Roman"/>
          <w:sz w:val="24"/>
          <w:szCs w:val="24"/>
        </w:rPr>
        <w:t xml:space="preserve"> Elżbieta Janus</w:t>
      </w:r>
    </w:p>
    <w:p w14:paraId="1E33034B" w14:textId="14420F45" w:rsidR="00E37E05" w:rsidRDefault="0068463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11.10 Siergiej I. </w:t>
      </w:r>
      <w:proofErr w:type="spellStart"/>
      <w:r>
        <w:rPr>
          <w:rFonts w:ascii="Times New Roman" w:hAnsi="Times New Roman"/>
          <w:sz w:val="24"/>
          <w:szCs w:val="24"/>
        </w:rPr>
        <w:t>Gindin</w:t>
      </w:r>
      <w:proofErr w:type="spellEnd"/>
      <w:r w:rsidR="00241B0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 </w:t>
      </w:r>
      <w:r>
        <w:rPr>
          <w:rFonts w:ascii="Times New Roman" w:hAnsi="Times New Roman"/>
          <w:sz w:val="24"/>
          <w:szCs w:val="24"/>
          <w:lang w:val="en-US"/>
        </w:rPr>
        <w:t xml:space="preserve">The semiotic aspect of Marina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Cvetaeva's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arguments against</w:t>
      </w:r>
      <w:r>
        <w:rPr>
          <w:rFonts w:ascii="Times New Roman" w:hAnsi="Times New Roman"/>
          <w:sz w:val="24"/>
          <w:szCs w:val="24"/>
        </w:rPr>
        <w:t> </w:t>
      </w:r>
    </w:p>
    <w:p w14:paraId="26120E9E" w14:textId="3BD05076" w:rsidR="00E37E05" w:rsidRDefault="000000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nl-NL"/>
        </w:rPr>
        <w:t>Valerij Bryusov's poe</w:t>
      </w:r>
      <w:r>
        <w:rPr>
          <w:rFonts w:ascii="Times New Roman" w:hAnsi="Times New Roman"/>
          <w:sz w:val="24"/>
          <w:szCs w:val="24"/>
          <w:lang w:val="en-US"/>
        </w:rPr>
        <w:t>tics</w:t>
      </w:r>
      <w:r>
        <w:rPr>
          <w:rFonts w:ascii="Times New Roman" w:hAnsi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/>
          <w:sz w:val="24"/>
          <w:szCs w:val="24"/>
        </w:rPr>
        <w:t>(zdalnie)</w:t>
      </w:r>
    </w:p>
    <w:p w14:paraId="1DC789FC" w14:textId="41AB9B1B" w:rsidR="00E37E05" w:rsidRDefault="0068463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11.30 Ewa </w:t>
      </w:r>
      <w:proofErr w:type="spellStart"/>
      <w:r>
        <w:rPr>
          <w:rFonts w:ascii="Times New Roman" w:hAnsi="Times New Roman"/>
          <w:sz w:val="24"/>
          <w:szCs w:val="24"/>
        </w:rPr>
        <w:t>Głę</w:t>
      </w:r>
      <w:proofErr w:type="spellEnd"/>
      <w:r>
        <w:rPr>
          <w:rFonts w:ascii="Times New Roman" w:hAnsi="Times New Roman"/>
          <w:sz w:val="24"/>
          <w:szCs w:val="24"/>
          <w:lang w:val="sv-SE"/>
        </w:rPr>
        <w:t xml:space="preserve">bicka, </w:t>
      </w:r>
      <w:r>
        <w:rPr>
          <w:rFonts w:ascii="Times New Roman" w:hAnsi="Times New Roman"/>
          <w:sz w:val="24"/>
          <w:szCs w:val="24"/>
        </w:rPr>
        <w:t>„Jakżeż listy mylą! A może nie listy. Może rzeczywistość myli”</w:t>
      </w:r>
    </w:p>
    <w:p w14:paraId="0B054013" w14:textId="7A181541" w:rsidR="00E37E05" w:rsidRDefault="0068463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11.50 Jerzy Kandziora, „Listy do </w:t>
      </w:r>
      <w:proofErr w:type="spellStart"/>
      <w:r>
        <w:rPr>
          <w:rFonts w:ascii="Times New Roman" w:hAnsi="Times New Roman"/>
          <w:sz w:val="24"/>
          <w:szCs w:val="24"/>
        </w:rPr>
        <w:t>Paraego</w:t>
      </w:r>
      <w:proofErr w:type="spellEnd"/>
      <w:r>
        <w:rPr>
          <w:rFonts w:ascii="Times New Roman" w:hAnsi="Times New Roman"/>
          <w:sz w:val="24"/>
          <w:szCs w:val="24"/>
        </w:rPr>
        <w:t>” i co się z nimi stało. Metamorfoza cyklu Jerzego Ficowskiego</w:t>
      </w:r>
    </w:p>
    <w:p w14:paraId="039571AF" w14:textId="77777777" w:rsidR="00E37E05" w:rsidRPr="00B3664B" w:rsidRDefault="000000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664B">
        <w:rPr>
          <w:rFonts w:ascii="Times New Roman" w:hAnsi="Times New Roman"/>
          <w:sz w:val="24"/>
          <w:szCs w:val="24"/>
        </w:rPr>
        <w:t>12.10 – 12.25 dyskusja</w:t>
      </w:r>
    </w:p>
    <w:p w14:paraId="51251947" w14:textId="77777777" w:rsidR="00B3664B" w:rsidRDefault="00B3664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173702AB" w14:textId="66F1465C" w:rsidR="00E37E05" w:rsidRPr="00B3664B" w:rsidRDefault="000000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664B">
        <w:rPr>
          <w:rFonts w:ascii="Times New Roman" w:hAnsi="Times New Roman"/>
          <w:sz w:val="24"/>
          <w:szCs w:val="24"/>
        </w:rPr>
        <w:t>12.25 – 12.35 przerwa na kawę</w:t>
      </w:r>
    </w:p>
    <w:p w14:paraId="346E2786" w14:textId="77777777" w:rsidR="00E37E05" w:rsidRDefault="00E37E0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EF0B83" w14:textId="591B2E42" w:rsidR="00E37E05" w:rsidRPr="00931042" w:rsidRDefault="000000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it-IT"/>
        </w:rPr>
        <w:t>II sesja</w:t>
      </w:r>
      <w:r w:rsidR="00241B0F">
        <w:rPr>
          <w:rFonts w:ascii="Times New Roman" w:hAnsi="Times New Roman"/>
          <w:b/>
          <w:bCs/>
          <w:sz w:val="24"/>
          <w:szCs w:val="24"/>
          <w:lang w:val="it-IT"/>
        </w:rPr>
        <w:t>.</w:t>
      </w:r>
      <w:r>
        <w:rPr>
          <w:rFonts w:ascii="Times New Roman" w:hAnsi="Times New Roman"/>
          <w:b/>
          <w:bCs/>
          <w:sz w:val="24"/>
          <w:szCs w:val="24"/>
          <w:lang w:val="it-IT"/>
        </w:rPr>
        <w:t xml:space="preserve"> </w:t>
      </w:r>
      <w:r w:rsidR="00241B0F" w:rsidRPr="00931042">
        <w:rPr>
          <w:rFonts w:ascii="Times New Roman" w:hAnsi="Times New Roman"/>
          <w:sz w:val="24"/>
          <w:szCs w:val="24"/>
        </w:rPr>
        <w:t>Prowadzenie –</w:t>
      </w:r>
      <w:r w:rsidRPr="00931042">
        <w:rPr>
          <w:rFonts w:ascii="Times New Roman" w:hAnsi="Times New Roman"/>
          <w:sz w:val="24"/>
          <w:szCs w:val="24"/>
        </w:rPr>
        <w:t xml:space="preserve"> </w:t>
      </w:r>
      <w:r w:rsidR="00667E44" w:rsidRPr="00931042">
        <w:rPr>
          <w:rFonts w:ascii="Times New Roman" w:hAnsi="Times New Roman"/>
          <w:sz w:val="24"/>
          <w:szCs w:val="24"/>
        </w:rPr>
        <w:t>Piotr Mitzner</w:t>
      </w:r>
    </w:p>
    <w:p w14:paraId="6D994D2B" w14:textId="59FE6A6D" w:rsidR="00E37E05" w:rsidRDefault="0068463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12.35 Maria </w:t>
      </w:r>
      <w:proofErr w:type="spellStart"/>
      <w:r>
        <w:rPr>
          <w:rFonts w:ascii="Times New Roman" w:hAnsi="Times New Roman"/>
          <w:sz w:val="24"/>
          <w:szCs w:val="24"/>
        </w:rPr>
        <w:t>Prussak</w:t>
      </w:r>
      <w:proofErr w:type="spellEnd"/>
      <w:r>
        <w:rPr>
          <w:rFonts w:ascii="Times New Roman" w:hAnsi="Times New Roman"/>
          <w:sz w:val="24"/>
          <w:szCs w:val="24"/>
        </w:rPr>
        <w:t>, Przedmioty – aktywne postaci dramat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Stanisława Wyspiańskiego</w:t>
      </w:r>
    </w:p>
    <w:p w14:paraId="2D326DC0" w14:textId="016294CB" w:rsidR="00E37E05" w:rsidRDefault="0068463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12.55 Brygida Pawłowska-</w:t>
      </w:r>
      <w:proofErr w:type="spellStart"/>
      <w:r>
        <w:rPr>
          <w:rFonts w:ascii="Times New Roman" w:hAnsi="Times New Roman"/>
          <w:sz w:val="24"/>
          <w:szCs w:val="24"/>
        </w:rPr>
        <w:t>Jądrzyk</w:t>
      </w:r>
      <w:proofErr w:type="spellEnd"/>
      <w:r>
        <w:rPr>
          <w:rFonts w:ascii="Times New Roman" w:hAnsi="Times New Roman"/>
          <w:sz w:val="24"/>
          <w:szCs w:val="24"/>
        </w:rPr>
        <w:t>, Motyw zaginięcia jako wektor przemiany świata przedstawionego w utworach fabularnych</w:t>
      </w:r>
    </w:p>
    <w:p w14:paraId="02A918D3" w14:textId="5EC003B1" w:rsidR="00E37E05" w:rsidRDefault="0068463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13.15 Wincenty Grajewski, Wyrwane z kontekstu</w:t>
      </w:r>
    </w:p>
    <w:p w14:paraId="628314CB" w14:textId="77777777" w:rsidR="00E37E05" w:rsidRDefault="0000000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C5447B">
        <w:rPr>
          <w:rFonts w:ascii="Times New Roman" w:hAnsi="Times New Roman"/>
          <w:sz w:val="24"/>
          <w:szCs w:val="24"/>
        </w:rPr>
        <w:t>13.35 – 13.50 dyskusja</w:t>
      </w:r>
    </w:p>
    <w:p w14:paraId="37F68992" w14:textId="77777777" w:rsidR="00C5447B" w:rsidRPr="00C5447B" w:rsidRDefault="00C5447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C18F94" w14:textId="77777777" w:rsidR="00E37E05" w:rsidRDefault="0000000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447B">
        <w:rPr>
          <w:rFonts w:ascii="Times New Roman" w:hAnsi="Times New Roman"/>
          <w:sz w:val="24"/>
          <w:szCs w:val="24"/>
        </w:rPr>
        <w:t>13.50 – 14.00 przerwa na kawę</w:t>
      </w:r>
    </w:p>
    <w:p w14:paraId="71AE06D1" w14:textId="77777777" w:rsidR="00E37E05" w:rsidRDefault="00E37E0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4868E7" w14:textId="0C3EF54A" w:rsidR="00E37E05" w:rsidRPr="00931042" w:rsidRDefault="000000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it-IT"/>
        </w:rPr>
        <w:lastRenderedPageBreak/>
        <w:t>III sesja</w:t>
      </w:r>
      <w:r w:rsidR="00241B0F">
        <w:rPr>
          <w:rFonts w:ascii="Times New Roman" w:hAnsi="Times New Roman"/>
          <w:b/>
          <w:bCs/>
          <w:sz w:val="24"/>
          <w:szCs w:val="24"/>
          <w:lang w:val="it-IT"/>
        </w:rPr>
        <w:t xml:space="preserve">. </w:t>
      </w:r>
      <w:r w:rsidR="00241B0F" w:rsidRPr="00931042">
        <w:rPr>
          <w:rFonts w:ascii="Times New Roman" w:hAnsi="Times New Roman"/>
          <w:sz w:val="24"/>
          <w:szCs w:val="24"/>
          <w:lang w:val="it-IT"/>
        </w:rPr>
        <w:t>Prowadzenie – Jerzy Kandziora</w:t>
      </w:r>
    </w:p>
    <w:p w14:paraId="40ED2BD4" w14:textId="21117BF8" w:rsidR="00E37E05" w:rsidRDefault="0068463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14.00 </w:t>
      </w:r>
      <w:proofErr w:type="spellStart"/>
      <w:r>
        <w:rPr>
          <w:rFonts w:ascii="Times New Roman" w:hAnsi="Times New Roman"/>
          <w:sz w:val="24"/>
          <w:szCs w:val="24"/>
        </w:rPr>
        <w:t>Bernardetta</w:t>
      </w:r>
      <w:proofErr w:type="spellEnd"/>
      <w:r>
        <w:rPr>
          <w:rFonts w:ascii="Times New Roman" w:hAnsi="Times New Roman"/>
          <w:sz w:val="24"/>
          <w:szCs w:val="24"/>
        </w:rPr>
        <w:t xml:space="preserve"> Kuczera-</w:t>
      </w:r>
      <w:proofErr w:type="spellStart"/>
      <w:r>
        <w:rPr>
          <w:rFonts w:ascii="Times New Roman" w:hAnsi="Times New Roman"/>
          <w:sz w:val="24"/>
          <w:szCs w:val="24"/>
        </w:rPr>
        <w:t>Chachulska</w:t>
      </w:r>
      <w:proofErr w:type="spellEnd"/>
      <w:r>
        <w:rPr>
          <w:rFonts w:ascii="Times New Roman" w:hAnsi="Times New Roman"/>
          <w:sz w:val="24"/>
          <w:szCs w:val="24"/>
        </w:rPr>
        <w:t>, Estetyczne metamorfozy wiersza wobec zmienności ustaleń tekstologicznych</w:t>
      </w:r>
    </w:p>
    <w:p w14:paraId="65B7298C" w14:textId="6D24098E" w:rsidR="00E37E05" w:rsidRDefault="0068463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14.20 Piotr M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itzner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>,</w:t>
      </w:r>
      <w:r>
        <w:rPr>
          <w:rFonts w:ascii="Times New Roman" w:hAnsi="Times New Roman"/>
          <w:sz w:val="24"/>
          <w:szCs w:val="24"/>
        </w:rPr>
        <w:t xml:space="preserve"> KIG w młynie metamorfoz</w:t>
      </w:r>
    </w:p>
    <w:p w14:paraId="3EC1CF47" w14:textId="41927969" w:rsidR="00E37E05" w:rsidRDefault="0068463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14.40 Anna </w:t>
      </w:r>
      <w:proofErr w:type="spellStart"/>
      <w:r>
        <w:rPr>
          <w:rFonts w:ascii="Times New Roman" w:hAnsi="Times New Roman"/>
          <w:sz w:val="24"/>
          <w:szCs w:val="24"/>
        </w:rPr>
        <w:t>Pajdzińska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Metamorfozy – </w:t>
      </w:r>
      <w:proofErr w:type="spellStart"/>
      <w:r>
        <w:rPr>
          <w:rFonts w:ascii="Times New Roman" w:hAnsi="Times New Roman"/>
          <w:sz w:val="24"/>
          <w:szCs w:val="24"/>
        </w:rPr>
        <w:t>źr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Fonts w:ascii="Times New Roman" w:hAnsi="Times New Roman"/>
          <w:sz w:val="24"/>
          <w:szCs w:val="24"/>
        </w:rPr>
        <w:t>dło</w:t>
      </w:r>
      <w:proofErr w:type="spellEnd"/>
      <w:r>
        <w:rPr>
          <w:rFonts w:ascii="Times New Roman" w:hAnsi="Times New Roman"/>
          <w:sz w:val="24"/>
          <w:szCs w:val="24"/>
        </w:rPr>
        <w:t xml:space="preserve"> i droga do „błysk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  <w:lang w:val="en-US"/>
        </w:rPr>
        <w:t>w</w:t>
      </w:r>
      <w:r>
        <w:rPr>
          <w:rFonts w:ascii="Times New Roman" w:hAnsi="Times New Roman"/>
          <w:sz w:val="24"/>
          <w:szCs w:val="24"/>
        </w:rPr>
        <w:t>” Julii Hartwig</w:t>
      </w:r>
    </w:p>
    <w:p w14:paraId="3CCCA1EE" w14:textId="77777777" w:rsidR="00E37E05" w:rsidRDefault="0000000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C5447B">
        <w:rPr>
          <w:rFonts w:ascii="Times New Roman" w:hAnsi="Times New Roman"/>
          <w:sz w:val="24"/>
          <w:szCs w:val="24"/>
        </w:rPr>
        <w:t>15.00 – 15.15 – dyskusja</w:t>
      </w:r>
    </w:p>
    <w:p w14:paraId="46614BF7" w14:textId="77777777" w:rsidR="00C5447B" w:rsidRPr="00C5447B" w:rsidRDefault="00C5447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6CEE7F" w14:textId="7FBF50E8" w:rsidR="00E37E05" w:rsidRPr="00C5447B" w:rsidRDefault="000000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447B">
        <w:rPr>
          <w:rFonts w:ascii="Times New Roman" w:hAnsi="Times New Roman"/>
          <w:sz w:val="24"/>
          <w:szCs w:val="24"/>
        </w:rPr>
        <w:t xml:space="preserve">15.15 – 16.30 – przerwa </w:t>
      </w:r>
    </w:p>
    <w:p w14:paraId="1B06391C" w14:textId="77777777" w:rsidR="00E37E05" w:rsidRDefault="00E37E0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C998C6" w14:textId="565FF7C1" w:rsidR="00E37E05" w:rsidRPr="00931042" w:rsidRDefault="000000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IV sesja</w:t>
      </w:r>
      <w:r w:rsidR="00241B0F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241B0F" w:rsidRPr="00931042">
        <w:rPr>
          <w:rFonts w:ascii="Times New Roman" w:hAnsi="Times New Roman"/>
          <w:sz w:val="24"/>
          <w:szCs w:val="24"/>
        </w:rPr>
        <w:t xml:space="preserve">Prowadzenie – Tomasz </w:t>
      </w:r>
      <w:proofErr w:type="spellStart"/>
      <w:r w:rsidR="00241B0F" w:rsidRPr="00931042">
        <w:rPr>
          <w:rFonts w:ascii="Times New Roman" w:hAnsi="Times New Roman"/>
          <w:sz w:val="24"/>
          <w:szCs w:val="24"/>
        </w:rPr>
        <w:t>Chachulski</w:t>
      </w:r>
      <w:proofErr w:type="spellEnd"/>
    </w:p>
    <w:p w14:paraId="48F6C736" w14:textId="4933C0ED" w:rsidR="00E37E05" w:rsidRDefault="0068463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16.30 Magdalena Rembowska-Płuciennik, „</w:t>
      </w:r>
      <w:proofErr w:type="spellStart"/>
      <w:r>
        <w:rPr>
          <w:rFonts w:ascii="Times New Roman" w:hAnsi="Times New Roman"/>
          <w:sz w:val="24"/>
          <w:szCs w:val="24"/>
        </w:rPr>
        <w:t>Nażywość</w:t>
      </w:r>
      <w:proofErr w:type="spellEnd"/>
      <w:r>
        <w:rPr>
          <w:rFonts w:ascii="Times New Roman" w:hAnsi="Times New Roman"/>
          <w:sz w:val="24"/>
          <w:szCs w:val="24"/>
        </w:rPr>
        <w:t xml:space="preserve">” </w:t>
      </w:r>
      <w:r w:rsidR="00B3664B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streaming </w:t>
      </w:r>
      <w:r w:rsidR="00B3664B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współobecność. Przepływ informacji narracyjnej w opowiadaniu </w:t>
      </w:r>
      <w:proofErr w:type="spellStart"/>
      <w:r>
        <w:rPr>
          <w:rFonts w:ascii="Times New Roman" w:hAnsi="Times New Roman"/>
          <w:sz w:val="24"/>
          <w:szCs w:val="24"/>
        </w:rPr>
        <w:t>drugoosobowym</w:t>
      </w:r>
      <w:proofErr w:type="spellEnd"/>
    </w:p>
    <w:p w14:paraId="3E452FF2" w14:textId="23144469" w:rsidR="00E37E05" w:rsidRDefault="0068463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16.50 Ewa Szczęsna, O metamorfozach w genomie/genotypie literatury </w:t>
      </w:r>
      <w:r w:rsidR="00B3664B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przyczynek do dyskusji</w:t>
      </w:r>
    </w:p>
    <w:p w14:paraId="7F4D1BC5" w14:textId="0BC1C64E" w:rsidR="00E37E05" w:rsidRDefault="0068463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17.10 </w:t>
      </w:r>
      <w:r w:rsidR="00893773">
        <w:rPr>
          <w:rFonts w:ascii="Times New Roman" w:hAnsi="Times New Roman"/>
          <w:sz w:val="24"/>
          <w:szCs w:val="24"/>
        </w:rPr>
        <w:t xml:space="preserve">Anna Kujawska-Kot, Metaforyczne kontury basenu w utworach literackich i filmowych </w:t>
      </w:r>
    </w:p>
    <w:p w14:paraId="4E69802C" w14:textId="77777777" w:rsidR="00E37E05" w:rsidRDefault="0000000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C5447B">
        <w:rPr>
          <w:rFonts w:ascii="Times New Roman" w:hAnsi="Times New Roman"/>
          <w:sz w:val="24"/>
          <w:szCs w:val="24"/>
        </w:rPr>
        <w:t>17.30 – 17.45 dyskusja</w:t>
      </w:r>
    </w:p>
    <w:p w14:paraId="4A8D30C3" w14:textId="77777777" w:rsidR="00C5447B" w:rsidRPr="00C5447B" w:rsidRDefault="00C5447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66FE56" w14:textId="77777777" w:rsidR="00E37E05" w:rsidRPr="00C5447B" w:rsidRDefault="000000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447B">
        <w:rPr>
          <w:rFonts w:ascii="Times New Roman" w:hAnsi="Times New Roman"/>
          <w:sz w:val="24"/>
          <w:szCs w:val="24"/>
        </w:rPr>
        <w:t>17.45 – 17.55 przerwa na kawę</w:t>
      </w:r>
    </w:p>
    <w:p w14:paraId="4A3807BA" w14:textId="77777777" w:rsidR="00E37E05" w:rsidRDefault="00E37E0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8D4648" w14:textId="531B0705" w:rsidR="00E37E05" w:rsidRPr="00931042" w:rsidRDefault="000000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 sesja</w:t>
      </w:r>
      <w:r w:rsidR="00241B0F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241B0F" w:rsidRPr="00931042">
        <w:rPr>
          <w:rFonts w:ascii="Times New Roman" w:hAnsi="Times New Roman"/>
          <w:sz w:val="24"/>
          <w:szCs w:val="24"/>
        </w:rPr>
        <w:t>Prowadzenie – Ewa Szczęsna</w:t>
      </w:r>
      <w:r w:rsidR="00931042">
        <w:rPr>
          <w:rFonts w:ascii="Times New Roman" w:hAnsi="Times New Roman"/>
          <w:sz w:val="24"/>
          <w:szCs w:val="24"/>
        </w:rPr>
        <w:t xml:space="preserve"> </w:t>
      </w:r>
    </w:p>
    <w:p w14:paraId="23E158EF" w14:textId="7325C67F" w:rsidR="00893773" w:rsidRDefault="00684636" w:rsidP="0089377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17.55 </w:t>
      </w:r>
      <w:r w:rsidR="00893773">
        <w:rPr>
          <w:rFonts w:ascii="Times New Roman" w:hAnsi="Times New Roman"/>
          <w:sz w:val="24"/>
          <w:szCs w:val="24"/>
        </w:rPr>
        <w:t xml:space="preserve">Magdalena Szczypiorska-Chrzanowska, „Coś, co płynie jak czas”. </w:t>
      </w:r>
      <w:r w:rsidR="00893773">
        <w:rPr>
          <w:rFonts w:ascii="Times New Roman" w:hAnsi="Times New Roman"/>
          <w:i/>
          <w:iCs/>
          <w:sz w:val="24"/>
          <w:szCs w:val="24"/>
        </w:rPr>
        <w:t>Fotograf</w:t>
      </w:r>
      <w:r w:rsidR="00893773">
        <w:rPr>
          <w:rFonts w:ascii="Times New Roman" w:hAnsi="Times New Roman"/>
          <w:sz w:val="24"/>
          <w:szCs w:val="24"/>
        </w:rPr>
        <w:t xml:space="preserve"> Adama </w:t>
      </w:r>
      <w:proofErr w:type="spellStart"/>
      <w:r w:rsidR="00893773">
        <w:rPr>
          <w:rFonts w:ascii="Times New Roman" w:hAnsi="Times New Roman"/>
          <w:sz w:val="24"/>
          <w:szCs w:val="24"/>
        </w:rPr>
        <w:t>Wodnickiego</w:t>
      </w:r>
      <w:proofErr w:type="spellEnd"/>
      <w:r w:rsidR="00893773">
        <w:rPr>
          <w:rFonts w:ascii="Times New Roman" w:hAnsi="Times New Roman"/>
          <w:sz w:val="24"/>
          <w:szCs w:val="24"/>
        </w:rPr>
        <w:t xml:space="preserve"> i metafory fotografii</w:t>
      </w:r>
    </w:p>
    <w:p w14:paraId="5E781F95" w14:textId="738F999C" w:rsidR="00E37E05" w:rsidRDefault="0068463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18.15 Dorota Jarecka, Trzy metamorfozy</w:t>
      </w:r>
    </w:p>
    <w:p w14:paraId="41606EB8" w14:textId="57140113" w:rsidR="00E37E05" w:rsidRDefault="00684636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18.35 Jan Kordys</w:t>
      </w:r>
      <w:r w:rsidR="00C5447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Kilka uwag o </w:t>
      </w:r>
      <w:r>
        <w:rPr>
          <w:rFonts w:ascii="Times New Roman" w:hAnsi="Times New Roman"/>
          <w:i/>
          <w:iCs/>
          <w:sz w:val="24"/>
          <w:szCs w:val="24"/>
        </w:rPr>
        <w:t>b</w:t>
      </w:r>
      <w:r>
        <w:rPr>
          <w:rFonts w:ascii="Times New Roman" w:hAnsi="Times New Roman"/>
          <w:i/>
          <w:iCs/>
          <w:sz w:val="24"/>
          <w:szCs w:val="24"/>
          <w:lang w:val="fr-FR"/>
        </w:rPr>
        <w:t>ûche de No</w:t>
      </w:r>
      <w:r>
        <w:rPr>
          <w:rFonts w:ascii="Times New Roman" w:hAnsi="Times New Roman"/>
          <w:i/>
          <w:iCs/>
          <w:sz w:val="24"/>
          <w:szCs w:val="24"/>
          <w:lang w:val="nl-NL"/>
        </w:rPr>
        <w:t>ë</w:t>
      </w:r>
      <w:r>
        <w:rPr>
          <w:rFonts w:ascii="Times New Roman" w:hAnsi="Times New Roman"/>
          <w:i/>
          <w:iCs/>
          <w:sz w:val="24"/>
          <w:szCs w:val="24"/>
          <w:lang w:val="pt-PT"/>
        </w:rPr>
        <w:t>l</w:t>
      </w:r>
    </w:p>
    <w:p w14:paraId="12BBEEE0" w14:textId="77777777" w:rsidR="00E37E05" w:rsidRDefault="0000000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C5447B">
        <w:rPr>
          <w:rFonts w:ascii="Times New Roman" w:hAnsi="Times New Roman"/>
          <w:sz w:val="24"/>
          <w:szCs w:val="24"/>
        </w:rPr>
        <w:t>18.55 – 19.10 dyskusja</w:t>
      </w:r>
    </w:p>
    <w:p w14:paraId="4C664A64" w14:textId="77777777" w:rsidR="00C5447B" w:rsidRPr="00C5447B" w:rsidRDefault="00C5447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C7CA5C" w14:textId="77777777" w:rsidR="00E37E05" w:rsidRDefault="0000000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19.10 – zamknięcie konferencji</w:t>
      </w:r>
    </w:p>
    <w:p w14:paraId="61AB1418" w14:textId="77777777" w:rsidR="00E37E05" w:rsidRDefault="00E37E05">
      <w:pPr>
        <w:spacing w:after="0" w:line="360" w:lineRule="auto"/>
      </w:pPr>
    </w:p>
    <w:sectPr w:rsidR="00E37E05">
      <w:headerReference w:type="default" r:id="rId6"/>
      <w:footerReference w:type="default" r:id="rId7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A8FF4" w14:textId="77777777" w:rsidR="005A5499" w:rsidRDefault="005A5499">
      <w:pPr>
        <w:spacing w:after="0" w:line="240" w:lineRule="auto"/>
      </w:pPr>
      <w:r>
        <w:separator/>
      </w:r>
    </w:p>
  </w:endnote>
  <w:endnote w:type="continuationSeparator" w:id="0">
    <w:p w14:paraId="6DA9297B" w14:textId="77777777" w:rsidR="005A5499" w:rsidRDefault="005A5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CD38E" w14:textId="77777777" w:rsidR="00E37E05" w:rsidRDefault="00E37E05">
    <w:pPr>
      <w:pStyle w:val="En-t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83F9F" w14:textId="77777777" w:rsidR="005A5499" w:rsidRDefault="005A5499">
      <w:pPr>
        <w:spacing w:after="0" w:line="240" w:lineRule="auto"/>
      </w:pPr>
      <w:r>
        <w:separator/>
      </w:r>
    </w:p>
  </w:footnote>
  <w:footnote w:type="continuationSeparator" w:id="0">
    <w:p w14:paraId="2D48FD95" w14:textId="77777777" w:rsidR="005A5499" w:rsidRDefault="005A5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FF9DA" w14:textId="77777777" w:rsidR="00E37E05" w:rsidRDefault="00E37E05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E05"/>
    <w:rsid w:val="00241B0F"/>
    <w:rsid w:val="005A5499"/>
    <w:rsid w:val="00667E44"/>
    <w:rsid w:val="00684636"/>
    <w:rsid w:val="007C20EC"/>
    <w:rsid w:val="00893773"/>
    <w:rsid w:val="00931042"/>
    <w:rsid w:val="00A61140"/>
    <w:rsid w:val="00B3664B"/>
    <w:rsid w:val="00C5447B"/>
    <w:rsid w:val="00E3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C44C2"/>
  <w15:docId w15:val="{979E132D-8EDD-47AA-B427-F579F0395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En-tte">
    <w:name w:val="En-tête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314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Andrzej Chrzanowski</cp:lastModifiedBy>
  <cp:revision>4</cp:revision>
  <dcterms:created xsi:type="dcterms:W3CDTF">2023-11-30T21:02:00Z</dcterms:created>
  <dcterms:modified xsi:type="dcterms:W3CDTF">2023-12-01T09:41:00Z</dcterms:modified>
</cp:coreProperties>
</file>