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333333"/>
          <w:sz w:val="36"/>
          <w:szCs w:val="36"/>
        </w:rPr>
        <w:t>Procedura deponowania publikacji w</w:t>
      </w:r>
      <w:r>
        <w:rPr>
          <w:rFonts w:ascii="Times New Roman" w:eastAsia="Times New Roman" w:hAnsi="Times New Roman" w:cs="Times New Roman"/>
          <w:b/>
          <w:color w:val="333333"/>
          <w:sz w:val="36"/>
          <w:szCs w:val="36"/>
        </w:rPr>
        <w:t xml:space="preserve"> Repozytorium</w:t>
      </w:r>
    </w:p>
    <w:p w14:paraId="00000002" w14:textId="77777777" w:rsidR="0032714D" w:rsidRDefault="001E4651">
      <w:pPr>
        <w:spacing w:before="200" w:after="57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</w:rPr>
        <w:t>Opracowanie: Mateusz Franczak, Marta Błaszczyńska, Maciej Maryl, Łukasz Bukowiecki</w:t>
      </w:r>
    </w:p>
    <w:p w14:paraId="00000003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00000004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rFonts w:ascii="Times New Roman" w:eastAsia="Times New Roman" w:hAnsi="Times New Roman" w:cs="Times New Roman"/>
          <w:b/>
          <w:color w:val="333333"/>
        </w:rPr>
      </w:pPr>
      <w:r>
        <w:rPr>
          <w:rFonts w:ascii="Times New Roman" w:eastAsia="Times New Roman" w:hAnsi="Times New Roman" w:cs="Times New Roman"/>
          <w:b/>
          <w:color w:val="333333"/>
        </w:rPr>
        <w:t>INSTRUKCJA DLA AUTORA</w:t>
      </w:r>
    </w:p>
    <w:p w14:paraId="00000005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00000006" w14:textId="2C59A1AC" w:rsidR="0032714D" w:rsidRDefault="001E4651" w:rsidP="00E3359F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1. Zweryfikowanie stanu prawnego publikacji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W Repozytorium mogą zostać umieszczone wyłącznie te utwory, których stan prawny na to zezwala. Pierwszym krokiem autorek i autorów jest upewnienie się czy nie istnieją przeszkody prawne dla umieszczenia pu</w:t>
      </w:r>
      <w:r w:rsidR="00E3359F">
        <w:rPr>
          <w:rFonts w:ascii="Times New Roman" w:eastAsia="Times New Roman" w:hAnsi="Times New Roman" w:cs="Times New Roman"/>
        </w:rPr>
        <w:t xml:space="preserve">blikacji w Repozytorium. Jeśli </w:t>
      </w:r>
      <w:r>
        <w:rPr>
          <w:rFonts w:ascii="Times New Roman" w:eastAsia="Times New Roman" w:hAnsi="Times New Roman" w:cs="Times New Roman"/>
        </w:rPr>
        <w:t>utwór został już op</w:t>
      </w:r>
      <w:r>
        <w:rPr>
          <w:rFonts w:ascii="Times New Roman" w:eastAsia="Times New Roman" w:hAnsi="Times New Roman" w:cs="Times New Roman"/>
        </w:rPr>
        <w:t>ublikowany w jakimś wydawnictwie, należy</w:t>
      </w:r>
      <w:r>
        <w:rPr>
          <w:rFonts w:ascii="Times New Roman" w:eastAsia="Times New Roman" w:hAnsi="Times New Roman" w:cs="Times New Roman"/>
        </w:rPr>
        <w:t xml:space="preserve"> odwołać się do umowy podpisanej z tym wydawnictwem. W przypadkach licencji niewyłącznej, licencji Creative Commons (CC) nie ma żadnych przeszkód, by umieścić utwór w Repozytorium. </w:t>
      </w:r>
      <w:r>
        <w:rPr>
          <w:rFonts w:ascii="Times New Roman" w:eastAsia="Times New Roman" w:hAnsi="Times New Roman" w:cs="Times New Roman"/>
        </w:rPr>
        <w:t xml:space="preserve">Jeżeli </w:t>
      </w:r>
      <w:r>
        <w:rPr>
          <w:rFonts w:ascii="Times New Roman" w:eastAsia="Times New Roman" w:hAnsi="Times New Roman" w:cs="Times New Roman"/>
        </w:rPr>
        <w:t>nie podpisano umowy, stosowa</w:t>
      </w:r>
      <w:r>
        <w:rPr>
          <w:rFonts w:ascii="Times New Roman" w:eastAsia="Times New Roman" w:hAnsi="Times New Roman" w:cs="Times New Roman"/>
        </w:rPr>
        <w:t xml:space="preserve">ne jest domniemanie licencji niewyłącznej, która uprawnia autorów i autorki do umieszczenia publikacji w Repozytorium. </w:t>
      </w:r>
      <w:r>
        <w:rPr>
          <w:rFonts w:ascii="Times New Roman" w:eastAsia="Times New Roman" w:hAnsi="Times New Roman" w:cs="Times New Roman"/>
        </w:rPr>
        <w:t xml:space="preserve">W </w:t>
      </w:r>
      <w:r>
        <w:rPr>
          <w:rFonts w:ascii="Times New Roman" w:eastAsia="Times New Roman" w:hAnsi="Times New Roman" w:cs="Times New Roman"/>
        </w:rPr>
        <w:t>przypadku licencji wyłącznej</w:t>
      </w:r>
      <w:r>
        <w:rPr>
          <w:rFonts w:ascii="Times New Roman" w:eastAsia="Times New Roman" w:hAnsi="Times New Roman" w:cs="Times New Roman"/>
        </w:rPr>
        <w:t xml:space="preserve"> (przeniesienia praw </w:t>
      </w:r>
      <w:r>
        <w:rPr>
          <w:rFonts w:ascii="Times New Roman" w:eastAsia="Times New Roman" w:hAnsi="Times New Roman" w:cs="Times New Roman"/>
        </w:rPr>
        <w:t xml:space="preserve">do utworu) </w:t>
      </w:r>
      <w:r>
        <w:rPr>
          <w:rFonts w:ascii="Times New Roman" w:eastAsia="Times New Roman" w:hAnsi="Times New Roman" w:cs="Times New Roman"/>
        </w:rPr>
        <w:t>konieczne będzie uzyskanie od wydawnictwa zgody na opublikowanie utworu w R</w:t>
      </w:r>
      <w:r>
        <w:rPr>
          <w:rFonts w:ascii="Times New Roman" w:eastAsia="Times New Roman" w:hAnsi="Times New Roman" w:cs="Times New Roman"/>
        </w:rPr>
        <w:t xml:space="preserve">epozytorium. </w:t>
      </w:r>
      <w:r>
        <w:rPr>
          <w:rFonts w:ascii="Times New Roman" w:eastAsia="Times New Roman" w:hAnsi="Times New Roman" w:cs="Times New Roman"/>
        </w:rPr>
        <w:t xml:space="preserve">Wzór listu do wydawnictwa z prośbą o umożliwienie zdeponowania publikacji w Repozytorium stanowi Załącznik A do niniejszego dokumentu. </w:t>
      </w:r>
    </w:p>
    <w:p w14:paraId="00000007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 Wypełnienie formularza zgłoszenia utworu i oświadczenia licencyjnego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Kolejnym krokiem jest wypełnienie formularza zgłoszeniowego (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</w:rPr>
        <w:t xml:space="preserve">ał. </w:t>
      </w:r>
      <w:r>
        <w:rPr>
          <w:rFonts w:ascii="Times New Roman" w:eastAsia="Times New Roman" w:hAnsi="Times New Roman" w:cs="Times New Roman"/>
        </w:rPr>
        <w:t xml:space="preserve">1 do Polityki Otwartości) </w:t>
      </w:r>
      <w:r>
        <w:rPr>
          <w:rFonts w:ascii="Times New Roman" w:eastAsia="Times New Roman" w:hAnsi="Times New Roman" w:cs="Times New Roman"/>
        </w:rPr>
        <w:t>i wybór rodzaju publikacji: książka autorska, rozdział w tomie zbiorowym lub artykuł w czasopiśmie. Wpisane do formularza słowa z opisu bibliograficznego i słowa kl</w:t>
      </w:r>
      <w:r>
        <w:rPr>
          <w:rFonts w:ascii="Times New Roman" w:eastAsia="Times New Roman" w:hAnsi="Times New Roman" w:cs="Times New Roman"/>
        </w:rPr>
        <w:t>uczowe stanowią tzw. metadane, które będą miały znaczący wpływ na widoczność utworu w wynikach wyszukiwania w internecie, a co za tym idzie - na liczbę jego cytowań. Dodatkowo w formularzu zgłoszeniowym umieszczone zostało oświadczenie potwierdzające, że n</w:t>
      </w:r>
      <w:r>
        <w:rPr>
          <w:rFonts w:ascii="Times New Roman" w:eastAsia="Times New Roman" w:hAnsi="Times New Roman" w:cs="Times New Roman"/>
        </w:rPr>
        <w:t>ie istnieją przeszkody prawne dla umieszczenia danej publikacji w Repozytorium.</w:t>
      </w:r>
    </w:p>
    <w:p w14:paraId="00000008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3. Przyjęcie dokumentów przez </w:t>
      </w:r>
      <w:r>
        <w:rPr>
          <w:rFonts w:ascii="Times New Roman" w:eastAsia="Times New Roman" w:hAnsi="Times New Roman" w:cs="Times New Roman"/>
          <w:b/>
        </w:rPr>
        <w:t>Bibliotekę</w:t>
      </w:r>
      <w:r>
        <w:rPr>
          <w:rFonts w:ascii="Times New Roman" w:eastAsia="Times New Roman" w:hAnsi="Times New Roman" w:cs="Times New Roman"/>
          <w:b/>
        </w:rPr>
        <w:t xml:space="preserve"> i weryfikacja przesłanych danych</w:t>
      </w:r>
      <w:r>
        <w:rPr>
          <w:rFonts w:ascii="Times New Roman" w:eastAsia="Times New Roman" w:hAnsi="Times New Roman" w:cs="Times New Roman"/>
        </w:rPr>
        <w:br/>
        <w:t>Zgodnie z oświadczeniem wspomnianym w punkcie 2 powyżej, au</w:t>
      </w:r>
      <w:r>
        <w:rPr>
          <w:rFonts w:ascii="Times New Roman" w:eastAsia="Times New Roman" w:hAnsi="Times New Roman" w:cs="Times New Roman"/>
        </w:rPr>
        <w:t>tor zobowiązuje się do zweryfikowania stanu</w:t>
      </w:r>
      <w:r>
        <w:rPr>
          <w:rFonts w:ascii="Times New Roman" w:eastAsia="Times New Roman" w:hAnsi="Times New Roman" w:cs="Times New Roman"/>
        </w:rPr>
        <w:t xml:space="preserve"> prawnego zgłaszanego utworu. W wyjątkowych sytuacjach, Pełnomocnik ds. otwartej nauki postara się rozstrzygnąć </w:t>
      </w:r>
      <w:r>
        <w:rPr>
          <w:rFonts w:ascii="Times New Roman" w:eastAsia="Times New Roman" w:hAnsi="Times New Roman" w:cs="Times New Roman"/>
        </w:rPr>
        <w:t xml:space="preserve">niejasności związane z sytuacją prawną utworów </w:t>
      </w:r>
      <w:r>
        <w:rPr>
          <w:rFonts w:ascii="Times New Roman" w:eastAsia="Times New Roman" w:hAnsi="Times New Roman" w:cs="Times New Roman"/>
        </w:rPr>
        <w:t>zgłoszonych</w:t>
      </w:r>
      <w:r>
        <w:rPr>
          <w:rFonts w:ascii="Times New Roman" w:eastAsia="Times New Roman" w:hAnsi="Times New Roman" w:cs="Times New Roman"/>
        </w:rPr>
        <w:t xml:space="preserve"> do </w:t>
      </w:r>
      <w:r>
        <w:rPr>
          <w:rFonts w:ascii="Times New Roman" w:eastAsia="Times New Roman" w:hAnsi="Times New Roman" w:cs="Times New Roman"/>
        </w:rPr>
        <w:t xml:space="preserve">zdeponowania, </w:t>
      </w:r>
      <w:r>
        <w:rPr>
          <w:rFonts w:ascii="Times New Roman" w:eastAsia="Times New Roman" w:hAnsi="Times New Roman" w:cs="Times New Roman"/>
        </w:rPr>
        <w:t xml:space="preserve">w razie potrzeby </w:t>
      </w:r>
      <w:r>
        <w:rPr>
          <w:rFonts w:ascii="Times New Roman" w:eastAsia="Times New Roman" w:hAnsi="Times New Roman" w:cs="Times New Roman"/>
        </w:rPr>
        <w:t>zasięgając opinii radcy prawnego IBL PAN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0000009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4. Prace</w:t>
      </w:r>
      <w:r>
        <w:rPr>
          <w:rFonts w:ascii="Times New Roman" w:eastAsia="Times New Roman" w:hAnsi="Times New Roman" w:cs="Times New Roman"/>
          <w:b/>
        </w:rPr>
        <w:t xml:space="preserve"> techniczne w Bibliotece IBL PAN: pozyskanie lub stworzenie kopii cyfrowej utworu, wprowadzenie metadanych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lastRenderedPageBreak/>
        <w:t>Jeżeli Autor</w:t>
      </w:r>
      <w:r>
        <w:rPr>
          <w:rFonts w:ascii="Times New Roman" w:eastAsia="Times New Roman" w:hAnsi="Times New Roman" w:cs="Times New Roman"/>
        </w:rPr>
        <w:t>(ka) nie dysponuje cyfrową wersją utworu, prace</w:t>
      </w:r>
      <w:r>
        <w:rPr>
          <w:rFonts w:ascii="Times New Roman" w:eastAsia="Times New Roman" w:hAnsi="Times New Roman" w:cs="Times New Roman"/>
        </w:rPr>
        <w:t xml:space="preserve"> przekazane do udostępniania w Repozytorium digitalizuje i opracowuje zespół przeszkolonyc</w:t>
      </w:r>
      <w:r>
        <w:rPr>
          <w:rFonts w:ascii="Times New Roman" w:eastAsia="Times New Roman" w:hAnsi="Times New Roman" w:cs="Times New Roman"/>
        </w:rPr>
        <w:t>h pracowników Biblioteki IBL PAN.</w:t>
      </w:r>
      <w:r>
        <w:rPr>
          <w:rFonts w:ascii="Times New Roman" w:eastAsia="Times New Roman" w:hAnsi="Times New Roman" w:cs="Times New Roman"/>
        </w:rPr>
        <w:t>.</w:t>
      </w:r>
    </w:p>
    <w:p w14:paraId="0000000A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5. Udostępnienie utworu w Repozytorium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</w:rPr>
        <w:t>Metadane utworu zostają opublikowane natychmiast, zaś treść utworu (plik) można upublicznić w tym samym momencie lub po upływie ustalonego okresu. Rekomenduje się jak najkrótsze emba</w:t>
      </w:r>
      <w:r>
        <w:rPr>
          <w:rFonts w:ascii="Times New Roman" w:eastAsia="Times New Roman" w:hAnsi="Times New Roman" w:cs="Times New Roman"/>
        </w:rPr>
        <w:t>rgo, nie dłuższe niż 12 miesięcy. Coraz częściej instytucje finansujące badania, jak Narodowe Centrum Nauki czy Komisja Europejska, wymagają publikacji otwartej bez embarga.</w:t>
      </w:r>
    </w:p>
    <w:p w14:paraId="0000000B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0C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INSTRUKCJA DLA WYDAWNICTWA</w:t>
      </w:r>
    </w:p>
    <w:p w14:paraId="0000000D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77777777" w:rsidR="0032714D" w:rsidRDefault="001E4651">
      <w:pP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1. Wypełnienie formularza zgłoszenia utworu</w:t>
      </w:r>
      <w:r>
        <w:rPr>
          <w:rFonts w:ascii="Times New Roman" w:eastAsia="Times New Roman" w:hAnsi="Times New Roman" w:cs="Times New Roman"/>
        </w:rPr>
        <w:br/>
        <w:t>Pierwszym</w:t>
      </w:r>
      <w:r>
        <w:rPr>
          <w:rFonts w:ascii="Times New Roman" w:eastAsia="Times New Roman" w:hAnsi="Times New Roman" w:cs="Times New Roman"/>
        </w:rPr>
        <w:t xml:space="preserve"> krokiem jest wypełnienie formularza zgłoszeniowego i wybór rodzaju publikacji: książka autorska, rozdział w tomie zbiorowym lub artykuł w czasopiśmie. Dla każdego utworu należy przygotować osobny formularz. Dane dotyczące publikacji są pozyskiwane przez W</w:t>
      </w:r>
      <w:r>
        <w:rPr>
          <w:rFonts w:ascii="Times New Roman" w:eastAsia="Times New Roman" w:hAnsi="Times New Roman" w:cs="Times New Roman"/>
        </w:rPr>
        <w:t xml:space="preserve">ydawnictwo i redakcje Czasopism od Autorów zgłaszających utwory do druku. Jeżeli umowa, którą Autor(ka) podpisała z Wydawnictwem zawiera klauzulę pozwalającą na upublicznienie wersji cyfrowej, dodatkowe oświadczenia są zbędne. Wydawnictwo jest każdorazowo </w:t>
      </w:r>
      <w:r>
        <w:rPr>
          <w:rFonts w:ascii="Times New Roman" w:eastAsia="Times New Roman" w:hAnsi="Times New Roman" w:cs="Times New Roman"/>
        </w:rPr>
        <w:t>zobowiązane do deponowania wszystkich swoich publikacji, nawet tych, które będą dostępne wyłącznie w zamkniętej sieci IBL. W razie braku DOI, Repozytorium zwraca się do Centrum Humanistyki Cyfrowej z prośbą o jego nadanie. Rejestracja numerów DOI została s</w:t>
      </w:r>
      <w:r>
        <w:rPr>
          <w:rFonts w:ascii="Times New Roman" w:eastAsia="Times New Roman" w:hAnsi="Times New Roman" w:cs="Times New Roman"/>
        </w:rPr>
        <w:t>zczegółowo opisana w Załączniku B do niniejszego dokumentu.</w:t>
      </w:r>
    </w:p>
    <w:p w14:paraId="0000000F" w14:textId="77777777" w:rsidR="0032714D" w:rsidRDefault="001E4651">
      <w:pP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 Przesłanie zgłoszenia do Biblioteki i weryfikacja przesłanych danych</w:t>
      </w:r>
    </w:p>
    <w:p w14:paraId="00000010" w14:textId="77777777" w:rsidR="0032714D" w:rsidRDefault="001E4651">
      <w:pPr>
        <w:spacing w:after="189" w:line="360" w:lineRule="auto"/>
        <w:jc w:val="both"/>
        <w:rPr>
          <w:rFonts w:ascii="Times New Roman" w:eastAsia="Times New Roman" w:hAnsi="Times New Roman" w:cs="Times New Roman"/>
          <w:b/>
          <w:color w:val="FB0207"/>
          <w:highlight w:val="white"/>
        </w:rPr>
      </w:pPr>
      <w:r>
        <w:rPr>
          <w:rFonts w:ascii="Times New Roman" w:eastAsia="Times New Roman" w:hAnsi="Times New Roman" w:cs="Times New Roman"/>
          <w:b/>
        </w:rPr>
        <w:t>3. Prace techniczne w Bibliotece IBL PAN: pozyskanie lub stworzenie kopii cyfrowej utworu, wprowadzenie metadanych</w:t>
      </w:r>
      <w:r>
        <w:rPr>
          <w:rFonts w:ascii="Times New Roman" w:eastAsia="Times New Roman" w:hAnsi="Times New Roman" w:cs="Times New Roman"/>
        </w:rPr>
        <w:br/>
      </w:r>
      <w:r>
        <w:rPr>
          <w:rFonts w:ascii="Georgia" w:eastAsia="Georgia" w:hAnsi="Georgia" w:cs="Georgia"/>
          <w:sz w:val="22"/>
          <w:szCs w:val="22"/>
        </w:rPr>
        <w:t>Pliki powinny zostać przekazane do Biblioteki przez Wydawnictwo w formacie PDF, bez zabezpieczeń przed edycją, z możliwością wydruku o wysokiej jakości, kopiowania zawartej w nich treści oraz wydzielania poszczególnych stron z tekstu. Pliki powinny pochodz</w:t>
      </w:r>
      <w:r>
        <w:rPr>
          <w:rFonts w:ascii="Georgia" w:eastAsia="Georgia" w:hAnsi="Georgia" w:cs="Georgia"/>
          <w:sz w:val="22"/>
          <w:szCs w:val="22"/>
        </w:rPr>
        <w:t xml:space="preserve">ić ze składu komputerowego i odzwierciedlać treść utworu wraz z okładkami. W przypadku czasopism, wydawnictwo zobowiązuje się do przekazania całego pakietu plików wydawniczych, wraz z bibliografią. </w:t>
      </w:r>
      <w:r>
        <w:rPr>
          <w:rFonts w:ascii="Times New Roman" w:eastAsia="Times New Roman" w:hAnsi="Times New Roman" w:cs="Times New Roman"/>
        </w:rPr>
        <w:t>Utwory dostępne wyłącznie w wersji papierowej będą na proś</w:t>
      </w:r>
      <w:r>
        <w:rPr>
          <w:rFonts w:ascii="Times New Roman" w:eastAsia="Times New Roman" w:hAnsi="Times New Roman" w:cs="Times New Roman"/>
        </w:rPr>
        <w:t xml:space="preserve">bę Wydawnictwa zdigitalizowane i opracowane przez zespół przeszkolonych pracowników Biblioteki IBL PAN. Bieżące publikacje wydawane w Wydawnictwie IBL PAN są wprowadzane do Repozytorium przez zespół przeszkolonych </w:t>
      </w:r>
      <w:r>
        <w:rPr>
          <w:rFonts w:ascii="Times New Roman" w:eastAsia="Times New Roman" w:hAnsi="Times New Roman" w:cs="Times New Roman"/>
        </w:rPr>
        <w:lastRenderedPageBreak/>
        <w:t>pracowników Biblioteki IBL PAN na podstawi</w:t>
      </w:r>
      <w:r>
        <w:rPr>
          <w:rFonts w:ascii="Times New Roman" w:eastAsia="Times New Roman" w:hAnsi="Times New Roman" w:cs="Times New Roman"/>
        </w:rPr>
        <w:t>e danych zgromadzonych w katalogu bibliotecznym, aktualizowanym każdorazowo w momencie przekazania przez Wydawnictwo IBL PAN do Biblioteki IBL PAN wersji papierowej danej publikacji wraz z formularzem zgłoszeniowym wypełnionym przez Autorów podczas zgłasza</w:t>
      </w:r>
      <w:r>
        <w:rPr>
          <w:rFonts w:ascii="Times New Roman" w:eastAsia="Times New Roman" w:hAnsi="Times New Roman" w:cs="Times New Roman"/>
        </w:rPr>
        <w:t>nia utworów do druku w Wydawnictwie IBL PAN.</w:t>
      </w:r>
    </w:p>
    <w:p w14:paraId="00000011" w14:textId="77777777" w:rsidR="0032714D" w:rsidRDefault="001E4651">
      <w:pP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4. Udostępnienie utworu w Repozytorium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</w:rPr>
        <w:t>Utwory mogą zostać opublikowane natychmiast lub po upływie ustalonego okresu. Rekomenduje się jak najkrótsze embargo, nie dłuższe niż 12 miesięcy. Coraz częściej instytucje</w:t>
      </w:r>
      <w:r>
        <w:rPr>
          <w:rFonts w:ascii="Times New Roman" w:eastAsia="Times New Roman" w:hAnsi="Times New Roman" w:cs="Times New Roman"/>
        </w:rPr>
        <w:t xml:space="preserve"> finansujące badania, jak Narodowe Centrum Nauki czy Komisja Europejska, wymagają publikacji otwartej bez embarga.</w:t>
      </w:r>
    </w:p>
    <w:p w14:paraId="00000012" w14:textId="77777777" w:rsidR="0032714D" w:rsidRDefault="0032714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color w:val="FB0207"/>
          <w:highlight w:val="white"/>
        </w:rPr>
      </w:pPr>
    </w:p>
    <w:p w14:paraId="00000013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</w:p>
    <w:p w14:paraId="00000014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5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6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7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8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9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A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B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C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D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E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1F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59C0D98" w14:textId="77777777" w:rsidR="00E3359F" w:rsidRDefault="00E3359F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4EC225FB" w14:textId="77777777" w:rsidR="00E3359F" w:rsidRDefault="00E3359F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937FD02" w14:textId="77777777" w:rsidR="00E3359F" w:rsidRDefault="00E3359F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43F1DBA4" w14:textId="77777777" w:rsidR="00E3359F" w:rsidRDefault="00E3359F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20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lastRenderedPageBreak/>
        <w:t>Załącznik A - Wzór listu do wydawnictwa z prośbą o umożliwienie opublikowania utworu w repozytorium</w:t>
      </w:r>
    </w:p>
    <w:p w14:paraId="00000021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0000022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  <w:b/>
          <w:highlight w:val="white"/>
        </w:rPr>
        <w:tab/>
      </w:r>
      <w:r>
        <w:rPr>
          <w:rFonts w:ascii="Times New Roman" w:eastAsia="Times New Roman" w:hAnsi="Times New Roman" w:cs="Times New Roman"/>
        </w:rPr>
        <w:t>...................................., dn. ....................................</w:t>
      </w:r>
    </w:p>
    <w:p w14:paraId="00000023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0000024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PROŚBA O UDZIELENIE ZGODY NA OPUBLIKOWANIE UTWORU W REPOZYTORIUM</w:t>
      </w:r>
    </w:p>
    <w:p w14:paraId="00000025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0000026" w14:textId="77777777" w:rsidR="0032714D" w:rsidRDefault="001E4651">
      <w:pPr>
        <w:keepLines/>
        <w:spacing w:before="220" w:after="16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Imię i nazwisko autora: ...........................................................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>Tytuł publikacji: ……...……………………………………...</w:t>
      </w:r>
      <w:r>
        <w:rPr>
          <w:rFonts w:ascii="Times New Roman" w:eastAsia="Times New Roman" w:hAnsi="Times New Roman" w:cs="Times New Roman"/>
        </w:rPr>
        <w:br/>
        <w:t>ISBN: ………………………………………………………..</w:t>
      </w:r>
    </w:p>
    <w:p w14:paraId="00000027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0000028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Zwracam się z uprzejmą prośbą o zgodę na umieszczenie wymienionej powyżej publikacji w Repozytorium Cyfrowym Instytutów Naukowych, będącym podstawowym repozytorium Instytutu Badań Lite</w:t>
      </w:r>
      <w:r>
        <w:rPr>
          <w:rFonts w:ascii="Times New Roman" w:eastAsia="Times New Roman" w:hAnsi="Times New Roman" w:cs="Times New Roman"/>
          <w:highlight w:val="white"/>
        </w:rPr>
        <w:t xml:space="preserve">rackich PAN. </w:t>
      </w:r>
    </w:p>
    <w:p w14:paraId="00000029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000002A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Moja prośba jest uzasadniona chęcią zapewnienia wszystkim użytkownikom internetu otwartego dostępu do niniejszej publikacji, kierując się zasadami transparentności i wierząc, że wolny dostęp do wyników badań umożliwi powszechny postęp nauki.</w:t>
      </w:r>
      <w:r>
        <w:rPr>
          <w:rFonts w:ascii="Times New Roman" w:eastAsia="Times New Roman" w:hAnsi="Times New Roman" w:cs="Times New Roman"/>
          <w:highlight w:val="white"/>
        </w:rPr>
        <w:t xml:space="preserve"> Odpowiada ona również na postulaty zawarte w polityce otwartości Instytutu Badań Literackich PAN, odnoszące się do publikacji naukowych i danych badawczych. Przyjęte przez Instytut Badań Literackich PAN regulacje dotyczące publikowania utworów w otwartym </w:t>
      </w:r>
      <w:r>
        <w:rPr>
          <w:rFonts w:ascii="Times New Roman" w:eastAsia="Times New Roman" w:hAnsi="Times New Roman" w:cs="Times New Roman"/>
          <w:highlight w:val="white"/>
        </w:rPr>
        <w:t xml:space="preserve">dostępie oraz określone standardy techniczne ich udostępniania służą indywidualnym i instytucjonalnym odbiorcom oraz pozwalają na szerokie i efektywne korzystanie z zasobów Instytutu oraz prac finansowanych z jego środków. </w:t>
      </w:r>
      <w:r>
        <w:rPr>
          <w:rFonts w:ascii="Times New Roman" w:eastAsia="Times New Roman" w:hAnsi="Times New Roman" w:cs="Times New Roman"/>
        </w:rPr>
        <w:t>Ponadto, podjęte działania wpisuj</w:t>
      </w:r>
      <w:r>
        <w:rPr>
          <w:rFonts w:ascii="Times New Roman" w:eastAsia="Times New Roman" w:hAnsi="Times New Roman" w:cs="Times New Roman"/>
        </w:rPr>
        <w:t xml:space="preserve">ą się w wytyczne z zakresu otwartej nauki formułowane na poziomie krajowym, europejskim i międzynarodowym, zwiększając widoczność i zasięg społeczny wyników badań. </w:t>
      </w:r>
    </w:p>
    <w:p w14:paraId="0000002B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2C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2D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Arial" w:eastAsia="Arial" w:hAnsi="Arial" w:cs="Arial"/>
          <w:color w:val="555555"/>
          <w:sz w:val="21"/>
          <w:szCs w:val="21"/>
          <w:highlight w:val="white"/>
        </w:rPr>
        <w:tab/>
      </w:r>
      <w:r>
        <w:rPr>
          <w:rFonts w:ascii="Times New Roman" w:eastAsia="Times New Roman" w:hAnsi="Times New Roman" w:cs="Times New Roman"/>
        </w:rPr>
        <w:t>...................................................</w:t>
      </w:r>
    </w:p>
    <w:p w14:paraId="0000002E" w14:textId="77777777" w:rsidR="0032714D" w:rsidRDefault="001E4651">
      <w:pPr>
        <w:spacing w:before="220" w:after="160" w:line="360" w:lineRule="auto"/>
        <w:ind w:left="5260" w:firstLine="50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podpis</w:t>
      </w:r>
    </w:p>
    <w:p w14:paraId="664A3881" w14:textId="77777777" w:rsidR="00EC45F9" w:rsidRDefault="00EC45F9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486688CD" w14:textId="77777777" w:rsidR="00EC45F9" w:rsidRDefault="00EC45F9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2F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color w:val="181818"/>
          <w:highlight w:val="white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Załącznik B - </w:t>
      </w:r>
      <w:r>
        <w:rPr>
          <w:rFonts w:ascii="Times New Roman" w:eastAsia="Times New Roman" w:hAnsi="Times New Roman" w:cs="Times New Roman"/>
          <w:b/>
        </w:rPr>
        <w:t>Rejestra</w:t>
      </w:r>
      <w:r>
        <w:rPr>
          <w:rFonts w:ascii="Times New Roman" w:eastAsia="Times New Roman" w:hAnsi="Times New Roman" w:cs="Times New Roman"/>
          <w:b/>
        </w:rPr>
        <w:t>cja numerów DOI</w:t>
      </w:r>
    </w:p>
    <w:p w14:paraId="00000030" w14:textId="77777777" w:rsidR="0032714D" w:rsidRDefault="0032714D">
      <w:pPr>
        <w:spacing w:after="189" w:line="360" w:lineRule="auto"/>
        <w:jc w:val="both"/>
        <w:rPr>
          <w:rFonts w:ascii="Times New Roman" w:eastAsia="Times New Roman" w:hAnsi="Times New Roman" w:cs="Times New Roman"/>
          <w:color w:val="181818"/>
          <w:highlight w:val="white"/>
        </w:rPr>
      </w:pPr>
    </w:p>
    <w:p w14:paraId="00000031" w14:textId="77777777" w:rsidR="0032714D" w:rsidRDefault="001E4651">
      <w:pP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  <w:highlight w:val="white"/>
        </w:rPr>
        <w:t>Rejestrowana Publikacja musi być dostępna w Internecie, tj. posiadać stały adres URL. Należy korzystać z adresów w Repozytorium, z wyłączeniem wyjątkowych przypadków (np. publikacje multimedialne online). W przypadku zmiany lokalizacji pli</w:t>
      </w:r>
      <w:r>
        <w:rPr>
          <w:rFonts w:ascii="Times New Roman" w:eastAsia="Times New Roman" w:hAnsi="Times New Roman" w:cs="Times New Roman"/>
          <w:color w:val="181818"/>
          <w:highlight w:val="white"/>
        </w:rPr>
        <w:t>ku należy zaktualizować dane na stronie CrossRef.</w:t>
      </w:r>
    </w:p>
    <w:p w14:paraId="00000032" w14:textId="77777777" w:rsidR="0032714D" w:rsidRDefault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W celu zarejestrowania numeru DOI należy najpierw zgromadzić metadane na podstawie wydania papierowego lub ostatecznej wersji PDF.</w:t>
      </w:r>
      <w:r>
        <w:rPr>
          <w:rFonts w:ascii="Times New Roman" w:eastAsia="Times New Roman" w:hAnsi="Times New Roman" w:cs="Times New Roman"/>
        </w:rPr>
        <w:br/>
      </w:r>
    </w:p>
    <w:p w14:paraId="00000033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Niezmiennie dla każdego wydania czasopisma:</w:t>
      </w:r>
    </w:p>
    <w:p w14:paraId="00000034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 xml:space="preserve">Tytuł czasopisma (np. </w:t>
      </w:r>
      <w:r>
        <w:rPr>
          <w:rFonts w:ascii="Times New Roman" w:eastAsia="Times New Roman" w:hAnsi="Times New Roman" w:cs="Times New Roman"/>
          <w:b/>
        </w:rPr>
        <w:t>Teksty Drugie</w:t>
      </w:r>
      <w:r>
        <w:rPr>
          <w:rFonts w:ascii="Times New Roman" w:eastAsia="Times New Roman" w:hAnsi="Times New Roman" w:cs="Times New Roman"/>
        </w:rPr>
        <w:t>)</w:t>
      </w:r>
    </w:p>
    <w:p w14:paraId="00000035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Skrót tytułu (</w:t>
      </w:r>
      <w:r>
        <w:rPr>
          <w:rFonts w:ascii="Times New Roman" w:eastAsia="Times New Roman" w:hAnsi="Times New Roman" w:cs="Times New Roman"/>
          <w:b/>
        </w:rPr>
        <w:t>TD</w:t>
      </w:r>
      <w:r>
        <w:rPr>
          <w:rFonts w:ascii="Times New Roman" w:eastAsia="Times New Roman" w:hAnsi="Times New Roman" w:cs="Times New Roman"/>
        </w:rPr>
        <w:t>)</w:t>
      </w:r>
    </w:p>
    <w:p w14:paraId="00000036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Numer DOI dla czasopisma (</w:t>
      </w:r>
      <w:r>
        <w:rPr>
          <w:rFonts w:ascii="Times New Roman" w:eastAsia="Times New Roman" w:hAnsi="Times New Roman" w:cs="Times New Roman"/>
          <w:b/>
        </w:rPr>
        <w:t>10.18318/td</w:t>
      </w:r>
      <w:r>
        <w:rPr>
          <w:rFonts w:ascii="Times New Roman" w:eastAsia="Times New Roman" w:hAnsi="Times New Roman" w:cs="Times New Roman"/>
        </w:rPr>
        <w:t>)</w:t>
      </w:r>
    </w:p>
    <w:p w14:paraId="00000037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URL dla czasopisma (</w:t>
      </w:r>
      <w:r>
        <w:rPr>
          <w:rFonts w:ascii="Times New Roman" w:eastAsia="Times New Roman" w:hAnsi="Times New Roman" w:cs="Times New Roman"/>
          <w:b/>
        </w:rPr>
        <w:t>http://tekstydrugie.pl/pl/</w:t>
      </w:r>
      <w:r>
        <w:rPr>
          <w:rFonts w:ascii="Times New Roman" w:eastAsia="Times New Roman" w:hAnsi="Times New Roman" w:cs="Times New Roman"/>
        </w:rPr>
        <w:t>)</w:t>
      </w:r>
    </w:p>
    <w:p w14:paraId="00000038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ISSN (print) (</w:t>
      </w:r>
      <w:r>
        <w:rPr>
          <w:rFonts w:ascii="Times New Roman" w:eastAsia="Times New Roman" w:hAnsi="Times New Roman" w:cs="Times New Roman"/>
          <w:b/>
        </w:rPr>
        <w:t>0867-0633</w:t>
      </w:r>
      <w:r>
        <w:rPr>
          <w:rFonts w:ascii="Times New Roman" w:eastAsia="Times New Roman" w:hAnsi="Times New Roman" w:cs="Times New Roman"/>
        </w:rPr>
        <w:t>)</w:t>
      </w:r>
    </w:p>
    <w:p w14:paraId="00000039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Numer wydania w obrębie roku (volume) (</w:t>
      </w:r>
      <w:r>
        <w:rPr>
          <w:rFonts w:ascii="Times New Roman" w:eastAsia="Times New Roman" w:hAnsi="Times New Roman" w:cs="Times New Roman"/>
          <w:b/>
        </w:rPr>
        <w:t>1–6</w:t>
      </w:r>
      <w:r>
        <w:rPr>
          <w:rFonts w:ascii="Times New Roman" w:eastAsia="Times New Roman" w:hAnsi="Times New Roman" w:cs="Times New Roman"/>
        </w:rPr>
        <w:t>)</w:t>
      </w:r>
    </w:p>
    <w:p w14:paraId="0000003A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 xml:space="preserve">Issue DOI, np. </w:t>
      </w:r>
      <w:r>
        <w:rPr>
          <w:rFonts w:ascii="Times New Roman" w:eastAsia="Times New Roman" w:hAnsi="Times New Roman" w:cs="Times New Roman"/>
          <w:b/>
        </w:rPr>
        <w:t>10.18318/td.2016.6</w:t>
      </w:r>
    </w:p>
    <w:p w14:paraId="0000003B" w14:textId="77777777" w:rsidR="0032714D" w:rsidRPr="00E3359F" w:rsidRDefault="001E4651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E3359F">
        <w:rPr>
          <w:rFonts w:ascii="Times New Roman" w:eastAsia="Times New Roman" w:hAnsi="Times New Roman" w:cs="Times New Roman"/>
          <w:lang w:val="en-US"/>
        </w:rPr>
        <w:t xml:space="preserve">Issue URL, </w:t>
      </w:r>
      <w:hyperlink r:id="rId5">
        <w:r w:rsidRPr="00E3359F">
          <w:rPr>
            <w:rFonts w:ascii="Times New Roman" w:eastAsia="Times New Roman" w:hAnsi="Times New Roman" w:cs="Times New Roman"/>
            <w:u w:val="single"/>
            <w:lang w:val="en-US"/>
          </w:rPr>
          <w:t>http://rcin.org.pl/dlibra/publication?id=82842</w:t>
        </w:r>
      </w:hyperlink>
    </w:p>
    <w:p w14:paraId="0000003C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Data publikacji – wersja drukowana (</w:t>
      </w:r>
      <w:r>
        <w:rPr>
          <w:rFonts w:ascii="Times New Roman" w:eastAsia="Times New Roman" w:hAnsi="Times New Roman" w:cs="Times New Roman"/>
          <w:b/>
        </w:rPr>
        <w:t>rok</w:t>
      </w:r>
      <w:r>
        <w:rPr>
          <w:rFonts w:ascii="Times New Roman" w:eastAsia="Times New Roman" w:hAnsi="Times New Roman" w:cs="Times New Roman"/>
        </w:rPr>
        <w:t>)</w:t>
      </w:r>
    </w:p>
    <w:p w14:paraId="0000003D" w14:textId="77777777" w:rsidR="0032714D" w:rsidRDefault="001E4651">
      <w:pPr>
        <w:numPr>
          <w:ilvl w:val="0"/>
          <w:numId w:val="2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>Data publikacji – wersja cyfrowa (</w:t>
      </w:r>
      <w:r>
        <w:rPr>
          <w:rFonts w:ascii="Times New Roman" w:eastAsia="Times New Roman" w:hAnsi="Times New Roman" w:cs="Times New Roman"/>
          <w:b/>
        </w:rPr>
        <w:t>rok</w:t>
      </w:r>
      <w:r>
        <w:rPr>
          <w:rFonts w:ascii="Times New Roman" w:eastAsia="Times New Roman" w:hAnsi="Times New Roman" w:cs="Times New Roman"/>
        </w:rPr>
        <w:t>, ten sam, co w wersji drukowanej)</w:t>
      </w:r>
    </w:p>
    <w:p w14:paraId="0000003E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0000003F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Niezmiennie dla każdego artykułu w obrębie wydania </w:t>
      </w:r>
      <w:r>
        <w:rPr>
          <w:rFonts w:ascii="Times New Roman" w:eastAsia="Times New Roman" w:hAnsi="Times New Roman" w:cs="Times New Roman"/>
          <w:u w:val="single"/>
        </w:rPr>
        <w:t>czasopisma:</w:t>
      </w:r>
    </w:p>
    <w:p w14:paraId="00000040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41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Tytuł artykułu (w wersji, w jakiej pojawia się w numerze)</w:t>
      </w:r>
    </w:p>
    <w:p w14:paraId="00000042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cudzysłowy „wordowskie” zamieniamy na "excelowskie"</w:t>
      </w:r>
    </w:p>
    <w:p w14:paraId="00000043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kursywę zamieniamy na cudzysłowy "excelowskie" (np. jeśli w tytule artykułu pojawia się tytuł innego utworu) lub zapisujemy kr</w:t>
      </w:r>
      <w:r>
        <w:rPr>
          <w:rFonts w:ascii="Times New Roman" w:eastAsia="Times New Roman" w:hAnsi="Times New Roman" w:cs="Times New Roman"/>
        </w:rPr>
        <w:t xml:space="preserve">ojem normalnym (np. </w:t>
      </w:r>
      <w:r>
        <w:rPr>
          <w:rFonts w:ascii="Times New Roman" w:eastAsia="Times New Roman" w:hAnsi="Times New Roman" w:cs="Times New Roman"/>
          <w:i/>
        </w:rPr>
        <w:t>queer</w:t>
      </w:r>
      <w:r>
        <w:rPr>
          <w:rFonts w:ascii="Times New Roman" w:eastAsia="Times New Roman" w:hAnsi="Times New Roman" w:cs="Times New Roman"/>
        </w:rPr>
        <w:t>)</w:t>
      </w:r>
    </w:p>
    <w:p w14:paraId="00000044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półpauzy – zamieniamy na dywizy –</w:t>
      </w:r>
    </w:p>
    <w:p w14:paraId="00000045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trzykropek … zamieniamy na trzy kropki ...</w:t>
      </w:r>
    </w:p>
    <w:p w14:paraId="00000046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zachowujemy wszystkie znaki diakrytyczne i pozostałe interpunkcyjne (dwukropki, kropki, przecinki)</w:t>
      </w:r>
    </w:p>
    <w:p w14:paraId="00000047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48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2+3. Autor – imię i nazwisko</w:t>
      </w:r>
    </w:p>
    <w:p w14:paraId="00000049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– zachowujemy wsz</w:t>
      </w:r>
      <w:r>
        <w:rPr>
          <w:rFonts w:ascii="Times New Roman" w:eastAsia="Times New Roman" w:hAnsi="Times New Roman" w:cs="Times New Roman"/>
        </w:rPr>
        <w:t xml:space="preserve">ystkie znaki diakrytyczne; </w:t>
      </w:r>
    </w:p>
    <w:p w14:paraId="0000004A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imię wraz z drugim imieniem lub inicjałem drugiego imienia; </w:t>
      </w:r>
    </w:p>
    <w:p w14:paraId="0000004B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nazwisko wraz z von, de, van der, Mc, Mac, O’ itp.</w:t>
      </w:r>
    </w:p>
    <w:p w14:paraId="0000004C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4D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(4+5). Jeśli dotyczy: Tłumacz – imię i nazwisko </w:t>
      </w:r>
    </w:p>
    <w:p w14:paraId="0000004E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zachowujemy wszystkie znaki diakrytyczne; </w:t>
      </w:r>
    </w:p>
    <w:p w14:paraId="0000004F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imię wraz z drugim imieniem lub inicjałem drugiego imienia; </w:t>
      </w:r>
    </w:p>
    <w:p w14:paraId="00000050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nazwisko wraz z von, de, van der, Mc, Mac, O’ itp.</w:t>
      </w:r>
    </w:p>
    <w:p w14:paraId="00000051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52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Numer DOI artykułu</w:t>
      </w:r>
    </w:p>
    <w:p w14:paraId="00000053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 </w:t>
      </w:r>
      <w:r>
        <w:rPr>
          <w:rFonts w:ascii="Times New Roman" w:eastAsia="Times New Roman" w:hAnsi="Times New Roman" w:cs="Times New Roman"/>
          <w:b/>
          <w:u w:val="single"/>
        </w:rPr>
        <w:t>Adres URL artykułu w RCIN,</w:t>
      </w:r>
      <w:r>
        <w:rPr>
          <w:rFonts w:ascii="Times New Roman" w:eastAsia="Times New Roman" w:hAnsi="Times New Roman" w:cs="Times New Roman"/>
        </w:rPr>
        <w:t xml:space="preserve"> np. </w:t>
      </w:r>
      <w:hyperlink r:id="rId6">
        <w:r>
          <w:rPr>
            <w:rFonts w:ascii="Times New Roman" w:eastAsia="Times New Roman" w:hAnsi="Times New Roman" w:cs="Times New Roman"/>
            <w:u w:val="single"/>
          </w:rPr>
          <w:t>http://rcin.org.p</w:t>
        </w:r>
        <w:r>
          <w:rPr>
            <w:rFonts w:ascii="Times New Roman" w:eastAsia="Times New Roman" w:hAnsi="Times New Roman" w:cs="Times New Roman"/>
            <w:u w:val="single"/>
          </w:rPr>
          <w:t>l/dlibra/publication?id=82845</w:t>
        </w:r>
      </w:hyperlink>
    </w:p>
    <w:p w14:paraId="00000054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 Strona od – strona, na której zaczyna się artykuł w obrębie wydania</w:t>
      </w:r>
    </w:p>
    <w:p w14:paraId="00000055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 Strona do – strona, na której kończy się artykuł w obrębie wydania</w:t>
      </w:r>
    </w:p>
    <w:p w14:paraId="00000056" w14:textId="77777777" w:rsidR="0032714D" w:rsidRDefault="0032714D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</w:p>
    <w:p w14:paraId="00000057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Niezmiennie dla każdej książki:</w:t>
      </w:r>
    </w:p>
    <w:p w14:paraId="00000058" w14:textId="77777777" w:rsidR="0032714D" w:rsidRDefault="0032714D">
      <w:pPr>
        <w:spacing w:before="240" w:after="140"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00000059" w14:textId="77777777" w:rsidR="0032714D" w:rsidRDefault="001E4651">
      <w:pPr>
        <w:numPr>
          <w:ilvl w:val="0"/>
          <w:numId w:val="1"/>
        </w:numPr>
        <w:spacing w:before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Tytuł książki/rozdziału</w:t>
      </w:r>
    </w:p>
    <w:p w14:paraId="0000005A" w14:textId="77777777" w:rsidR="0032714D" w:rsidRDefault="001E465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Numer DOI dla książki (np. </w:t>
      </w:r>
      <w:hyperlink r:id="rId7">
        <w:r>
          <w:rPr>
            <w:rFonts w:ascii="Times New Roman" w:eastAsia="Times New Roman" w:hAnsi="Times New Roman" w:cs="Times New Roman"/>
            <w:highlight w:val="white"/>
          </w:rPr>
          <w:t>10.18318/978-83-65573-14-8.3</w:t>
        </w:r>
      </w:hyperlink>
      <w:r>
        <w:rPr>
          <w:rFonts w:ascii="Times New Roman" w:eastAsia="Times New Roman" w:hAnsi="Times New Roman" w:cs="Times New Roman"/>
          <w:u w:val="single"/>
        </w:rPr>
        <w:t>, według wzoru: kod IBL PAN/ISBN.Numer rozdziału).</w:t>
      </w:r>
    </w:p>
    <w:p w14:paraId="0000005B" w14:textId="77777777" w:rsidR="0032714D" w:rsidRDefault="001E465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ISBN (</w:t>
      </w:r>
      <w:hyperlink r:id="rId8">
        <w:r>
          <w:rPr>
            <w:rFonts w:ascii="Times New Roman" w:eastAsia="Times New Roman" w:hAnsi="Times New Roman" w:cs="Times New Roman"/>
            <w:highlight w:val="white"/>
          </w:rPr>
          <w:t>978-83-65573-14-8</w:t>
        </w:r>
      </w:hyperlink>
      <w:r>
        <w:rPr>
          <w:rFonts w:ascii="Times New Roman" w:eastAsia="Times New Roman" w:hAnsi="Times New Roman" w:cs="Times New Roman"/>
          <w:u w:val="single"/>
        </w:rPr>
        <w:t>)</w:t>
      </w:r>
    </w:p>
    <w:p w14:paraId="0000005C" w14:textId="77777777" w:rsidR="0032714D" w:rsidRDefault="001E465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Adres URL w RCIN,</w:t>
      </w:r>
      <w:hyperlink r:id="rId9">
        <w:r>
          <w:rPr>
            <w:rFonts w:ascii="Times New Roman" w:eastAsia="Times New Roman" w:hAnsi="Times New Roman" w:cs="Times New Roman"/>
            <w:u w:val="single"/>
          </w:rPr>
          <w:t xml:space="preserve"> np.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u w:val="single"/>
          </w:rPr>
          <w:t>https://rcin.org.pl/dlibra/publication/82887/edition/62974</w:t>
        </w:r>
      </w:hyperlink>
    </w:p>
    <w:p w14:paraId="0000005D" w14:textId="77777777" w:rsidR="0032714D" w:rsidRDefault="001E4651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Data publikacji – wersja drukowana (</w:t>
      </w:r>
      <w:r>
        <w:rPr>
          <w:rFonts w:ascii="Times New Roman" w:eastAsia="Times New Roman" w:hAnsi="Times New Roman" w:cs="Times New Roman"/>
          <w:b/>
          <w:u w:val="single"/>
        </w:rPr>
        <w:t>rok</w:t>
      </w:r>
      <w:r>
        <w:rPr>
          <w:rFonts w:ascii="Times New Roman" w:eastAsia="Times New Roman" w:hAnsi="Times New Roman" w:cs="Times New Roman"/>
          <w:u w:val="single"/>
        </w:rPr>
        <w:t>)</w:t>
      </w:r>
    </w:p>
    <w:p w14:paraId="0000005E" w14:textId="77777777" w:rsidR="0032714D" w:rsidRDefault="001E4651">
      <w:pPr>
        <w:numPr>
          <w:ilvl w:val="0"/>
          <w:numId w:val="1"/>
        </w:numP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Data publikacji – wersja cyfrowa (</w:t>
      </w:r>
      <w:r>
        <w:rPr>
          <w:rFonts w:ascii="Times New Roman" w:eastAsia="Times New Roman" w:hAnsi="Times New Roman" w:cs="Times New Roman"/>
          <w:b/>
          <w:u w:val="single"/>
        </w:rPr>
        <w:t>rok</w:t>
      </w:r>
      <w:r>
        <w:rPr>
          <w:rFonts w:ascii="Times New Roman" w:eastAsia="Times New Roman" w:hAnsi="Times New Roman" w:cs="Times New Roman"/>
          <w:u w:val="single"/>
        </w:rPr>
        <w:t>, ten sam, co w wersji drukow</w:t>
      </w:r>
      <w:r>
        <w:rPr>
          <w:rFonts w:ascii="Times New Roman" w:eastAsia="Times New Roman" w:hAnsi="Times New Roman" w:cs="Times New Roman"/>
          <w:u w:val="single"/>
        </w:rPr>
        <w:t>anej)</w:t>
      </w:r>
    </w:p>
    <w:p w14:paraId="0000005F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60" w14:textId="77777777" w:rsidR="0032714D" w:rsidRDefault="001E46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przypadku książek wieloautorskich, każdy rozdział powinien zostać zdeponowany osobno i mieć nadany odrębny numer</w:t>
      </w:r>
      <w:r>
        <w:rPr>
          <w:rFonts w:ascii="Times New Roman" w:eastAsia="Times New Roman" w:hAnsi="Times New Roman" w:cs="Times New Roman"/>
        </w:rPr>
        <w:t xml:space="preserve"> DOI. Jeśli prawa autorskie nie pozwalają na udostępnienie pełnotekstowe całej zawartości książki wieloautorskiej, istnieje możliwość udostępniania pełnotekstowego wybranych rozdziałów.</w:t>
      </w:r>
    </w:p>
    <w:p w14:paraId="00000061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62" w14:textId="77777777" w:rsidR="0032714D" w:rsidRDefault="0032714D">
      <w:pPr>
        <w:spacing w:line="36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00000067" w14:textId="6D117425" w:rsidR="0032714D" w:rsidRPr="001E4651" w:rsidRDefault="001E4651" w:rsidP="001E4651">
      <w:pPr>
        <w:pBdr>
          <w:top w:val="nil"/>
          <w:left w:val="nil"/>
          <w:bottom w:val="nil"/>
          <w:right w:val="nil"/>
          <w:between w:val="nil"/>
        </w:pBdr>
        <w:spacing w:after="189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Rejestracja jest</w:t>
      </w:r>
      <w:r>
        <w:rPr>
          <w:rFonts w:ascii="Times New Roman" w:eastAsia="Times New Roman" w:hAnsi="Times New Roman" w:cs="Times New Roman"/>
        </w:rPr>
        <w:t xml:space="preserve"> możliwa dopiero wtedy, gdy pliki PDF wszystkich artykułów z danego wydania są dostępne online w Repozytorium. Procesem rejestracji publikacji w bazie Crossref zarządza Pełnomocnik ds. otwartej nauki.</w:t>
      </w:r>
      <w:bookmarkStart w:id="0" w:name="_GoBack"/>
      <w:bookmarkEnd w:id="0"/>
    </w:p>
    <w:sectPr w:rsidR="0032714D" w:rsidRPr="001E4651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20000A87" w:usb1="500078FF" w:usb2="00000021" w:usb3="00000000" w:csb0="000001B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A1E6F"/>
    <w:multiLevelType w:val="multilevel"/>
    <w:tmpl w:val="7CE49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440" w:hanging="360"/>
      </w:pPr>
      <w:rPr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DF44E2"/>
    <w:multiLevelType w:val="multilevel"/>
    <w:tmpl w:val="A5D693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14D"/>
    <w:rsid w:val="001E4651"/>
    <w:rsid w:val="0032714D"/>
    <w:rsid w:val="00E3359F"/>
    <w:rsid w:val="00EC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A401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cin.org.pl/dlibra/publication?id=82842" TargetMode="External"/><Relationship Id="rId6" Type="http://schemas.openxmlformats.org/officeDocument/2006/relationships/hyperlink" Target="http://rcin.org.pl/dlibra/publication?id=82845" TargetMode="External"/><Relationship Id="rId7" Type="http://schemas.openxmlformats.org/officeDocument/2006/relationships/hyperlink" Target="https://rcin.org.pl//dlibra/metadatasearch?action=AdvancedSearchAction&amp;type=-3&amp;val1=Identifier:%2210.18318%5C%2F978%5C-83%5C-65573%5C-14%5C-8.3%22" TargetMode="External"/><Relationship Id="rId8" Type="http://schemas.openxmlformats.org/officeDocument/2006/relationships/hyperlink" Target="https://rcin.org.pl//dlibra/metadatasearch?action=AdvancedSearchAction&amp;type=-3&amp;val1=Identifier:%2210.18318%5C%2F978%5C-83%5C-65573%5C-14%5C-8.3%22" TargetMode="External"/><Relationship Id="rId9" Type="http://schemas.openxmlformats.org/officeDocument/2006/relationships/hyperlink" Target="http://rcin.org.pl/dlibra/publication?id=82842" TargetMode="External"/><Relationship Id="rId10" Type="http://schemas.openxmlformats.org/officeDocument/2006/relationships/hyperlink" Target="https://rcin.org.pl/dlibra/publication/82887/edition/629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1396</Words>
  <Characters>9203</Characters>
  <Application>Microsoft Macintosh Word</Application>
  <DocSecurity>0</DocSecurity>
  <Lines>139</Lines>
  <Paragraphs>23</Paragraphs>
  <ScaleCrop>false</ScaleCrop>
  <LinksUpToDate>false</LinksUpToDate>
  <CharactersWithSpaces>10576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Agnieszka Mrozik</cp:lastModifiedBy>
  <cp:revision>4</cp:revision>
  <dcterms:created xsi:type="dcterms:W3CDTF">2021-01-22T12:57:00Z</dcterms:created>
  <dcterms:modified xsi:type="dcterms:W3CDTF">2021-01-22T13:12:00Z</dcterms:modified>
</cp:coreProperties>
</file>