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AF5" w:rsidRDefault="00FB6476" w:rsidP="00F80EA3">
      <w:pPr>
        <w:ind w:firstLine="708"/>
        <w:jc w:val="both"/>
      </w:pPr>
      <w:r>
        <w:t>Seminarium</w:t>
      </w:r>
      <w:r w:rsidR="001B25C9">
        <w:t xml:space="preserve"> „</w:t>
      </w:r>
      <w:r w:rsidR="001B25C9" w:rsidRPr="00F80EA3">
        <w:rPr>
          <w:b/>
        </w:rPr>
        <w:t>Film jako miejsce teologiczne. Objawienia ukryte w filmie”</w:t>
      </w:r>
      <w:r w:rsidR="00BB7AF5">
        <w:rPr>
          <w:b/>
        </w:rPr>
        <w:t xml:space="preserve"> - </w:t>
      </w:r>
      <w:r w:rsidR="001B25C9">
        <w:t xml:space="preserve"> czwartek  </w:t>
      </w:r>
      <w:r w:rsidR="001B25C9" w:rsidRPr="00F80EA3">
        <w:rPr>
          <w:b/>
        </w:rPr>
        <w:t>15 listopada 2012</w:t>
      </w:r>
      <w:r w:rsidR="001B25C9">
        <w:t xml:space="preserve"> r. o godz. 13:00 na Uniwersytecie Kardynała Stefan</w:t>
      </w:r>
      <w:r w:rsidR="00BB7AF5">
        <w:t>a Wyszyńskiego (ul. Dewajtis 5)</w:t>
      </w:r>
      <w:r w:rsidR="003B4346">
        <w:t>.</w:t>
      </w:r>
      <w:r w:rsidR="00BB7AF5">
        <w:t xml:space="preserve"> </w:t>
      </w:r>
    </w:p>
    <w:p w:rsidR="003B6AD3" w:rsidRDefault="003B6AD3" w:rsidP="00F80EA3">
      <w:pPr>
        <w:ind w:firstLine="708"/>
        <w:jc w:val="both"/>
      </w:pPr>
    </w:p>
    <w:p w:rsidR="001B25C9" w:rsidRPr="00D22A94" w:rsidRDefault="003B4346" w:rsidP="00F80EA3">
      <w:pPr>
        <w:ind w:firstLine="708"/>
        <w:jc w:val="both"/>
        <w:rPr>
          <w:sz w:val="24"/>
          <w:szCs w:val="24"/>
          <w:u w:val="single"/>
        </w:rPr>
      </w:pPr>
      <w:r w:rsidRPr="00D22A94">
        <w:rPr>
          <w:sz w:val="24"/>
          <w:szCs w:val="24"/>
          <w:u w:val="single"/>
        </w:rPr>
        <w:t>Referaty wygłoszą</w:t>
      </w:r>
      <w:r w:rsidR="001B25C9" w:rsidRPr="00D22A94">
        <w:rPr>
          <w:sz w:val="24"/>
          <w:szCs w:val="24"/>
          <w:u w:val="single"/>
        </w:rPr>
        <w:t>:</w:t>
      </w:r>
    </w:p>
    <w:p w:rsidR="00BB7AF5" w:rsidRPr="00BB7AF5" w:rsidRDefault="00BB7AF5">
      <w:pPr>
        <w:rPr>
          <w:sz w:val="24"/>
          <w:szCs w:val="24"/>
        </w:rPr>
      </w:pPr>
      <w:r w:rsidRPr="00BB7AF5">
        <w:rPr>
          <w:sz w:val="24"/>
          <w:szCs w:val="24"/>
        </w:rPr>
        <w:t>Filmoznawczyni</w:t>
      </w:r>
      <w:r w:rsidR="001B25C9" w:rsidRPr="00BB7AF5">
        <w:rPr>
          <w:sz w:val="24"/>
          <w:szCs w:val="24"/>
        </w:rPr>
        <w:t xml:space="preserve">: </w:t>
      </w:r>
      <w:r w:rsidR="001B25C9" w:rsidRPr="00BB7AF5">
        <w:rPr>
          <w:b/>
          <w:sz w:val="24"/>
          <w:szCs w:val="24"/>
        </w:rPr>
        <w:t>dr hab. Iwona Kolasińska-</w:t>
      </w:r>
      <w:r w:rsidR="001B25C9" w:rsidRPr="003B4346">
        <w:rPr>
          <w:b/>
          <w:sz w:val="24"/>
          <w:szCs w:val="24"/>
        </w:rPr>
        <w:t xml:space="preserve">Pasterczyk </w:t>
      </w:r>
      <w:r w:rsidR="003B4346" w:rsidRPr="003B4346">
        <w:rPr>
          <w:b/>
          <w:sz w:val="24"/>
          <w:szCs w:val="24"/>
        </w:rPr>
        <w:t>z UJ</w:t>
      </w:r>
      <w:r w:rsidRPr="00BB7AF5">
        <w:rPr>
          <w:sz w:val="24"/>
          <w:szCs w:val="24"/>
        </w:rPr>
        <w:t xml:space="preserve"> - będzie mówić</w:t>
      </w:r>
      <w:r>
        <w:rPr>
          <w:sz w:val="24"/>
          <w:szCs w:val="24"/>
        </w:rPr>
        <w:t xml:space="preserve"> o</w:t>
      </w:r>
      <w:r w:rsidR="001B25C9" w:rsidRPr="00BB7AF5">
        <w:rPr>
          <w:sz w:val="24"/>
          <w:szCs w:val="24"/>
        </w:rPr>
        <w:t xml:space="preserve"> </w:t>
      </w:r>
      <w:r>
        <w:rPr>
          <w:sz w:val="24"/>
          <w:szCs w:val="24"/>
        </w:rPr>
        <w:t>„</w:t>
      </w:r>
      <w:r>
        <w:t xml:space="preserve">miejscach teologicznych”  w twórczości Bunuela, o „strategiach ewokowania transcendencji” tego reżysera. </w:t>
      </w:r>
      <w:r w:rsidR="00D22A94">
        <w:t>(</w:t>
      </w:r>
      <w:r w:rsidR="003B6AD3">
        <w:t>Podejmie temat, w</w:t>
      </w:r>
      <w:r>
        <w:t xml:space="preserve"> jaki sposób religia, jej symbole, prawdy, znaczenia, mogą być</w:t>
      </w:r>
      <w:r w:rsidR="003B4346">
        <w:t xml:space="preserve"> ukazane przez reżysera-ateistę; w</w:t>
      </w:r>
      <w:r>
        <w:t xml:space="preserve"> jaki sposób treści religijne, do których reżyser ma stosunek ambiwalentny, ironiczny, mogą stać się miejscem teologicznym, i co to oznacza?</w:t>
      </w:r>
      <w:r w:rsidR="00D22A94">
        <w:t>)</w:t>
      </w:r>
      <w:r>
        <w:t xml:space="preserve"> </w:t>
      </w:r>
    </w:p>
    <w:p w:rsidR="003B4346" w:rsidRDefault="003B4346" w:rsidP="003B4346">
      <w:r>
        <w:t xml:space="preserve">Filmoznawczyni </w:t>
      </w:r>
      <w:r w:rsidRPr="003B4346">
        <w:rPr>
          <w:b/>
        </w:rPr>
        <w:t>dr hab. Mariola Marczak</w:t>
      </w:r>
      <w:r>
        <w:t xml:space="preserve"> z UW-M -  będzie mówić o "mechanizmach" estetycznych uobecniania sfery transcendencji w filmie.</w:t>
      </w:r>
    </w:p>
    <w:p w:rsidR="001B25C9" w:rsidRDefault="003B6AD3">
      <w:r w:rsidRPr="003B6AD3">
        <w:rPr>
          <w:sz w:val="24"/>
          <w:szCs w:val="24"/>
        </w:rPr>
        <w:t xml:space="preserve">Filmoznawca </w:t>
      </w:r>
      <w:r w:rsidR="001B25C9" w:rsidRPr="00BB7AF5">
        <w:rPr>
          <w:b/>
          <w:sz w:val="24"/>
          <w:szCs w:val="24"/>
        </w:rPr>
        <w:t>dr Seweryn Kuśmierczyk</w:t>
      </w:r>
      <w:r>
        <w:rPr>
          <w:b/>
          <w:sz w:val="24"/>
          <w:szCs w:val="24"/>
        </w:rPr>
        <w:t xml:space="preserve"> </w:t>
      </w:r>
      <w:r w:rsidR="003B4346">
        <w:rPr>
          <w:b/>
          <w:sz w:val="24"/>
          <w:szCs w:val="24"/>
        </w:rPr>
        <w:t xml:space="preserve">z UW </w:t>
      </w:r>
      <w:r>
        <w:rPr>
          <w:b/>
          <w:sz w:val="24"/>
          <w:szCs w:val="24"/>
        </w:rPr>
        <w:t xml:space="preserve">– będzie mówił </w:t>
      </w:r>
      <w:r>
        <w:rPr>
          <w:sz w:val="24"/>
          <w:szCs w:val="24"/>
        </w:rPr>
        <w:t>o</w:t>
      </w:r>
      <w:r w:rsidRPr="00BB7AF5">
        <w:rPr>
          <w:sz w:val="24"/>
          <w:szCs w:val="24"/>
        </w:rPr>
        <w:t xml:space="preserve"> </w:t>
      </w:r>
      <w:r>
        <w:rPr>
          <w:sz w:val="24"/>
          <w:szCs w:val="24"/>
        </w:rPr>
        <w:t>„</w:t>
      </w:r>
      <w:r>
        <w:t>miejscach teologicznych”  w twórczości Andrieja Zwiagincewa  w kontekście  jego wielkiego poprzednika – Andrieja Tarkowskiego</w:t>
      </w:r>
      <w:r w:rsidR="003B4346">
        <w:t xml:space="preserve">. Temat wystąpienia: </w:t>
      </w:r>
      <w:r>
        <w:t xml:space="preserve"> </w:t>
      </w:r>
      <w:r w:rsidR="003B4346">
        <w:t>„Forma dzieła filmowego jako środek wyrazu sfery sacrum w kinie Andrieja Tarkowskiego i Andrieja Zwiagincewa".</w:t>
      </w:r>
    </w:p>
    <w:p w:rsidR="003B4346" w:rsidRDefault="003B4346" w:rsidP="00BA1C19"/>
    <w:p w:rsidR="003B4346" w:rsidRPr="00BB7AF5" w:rsidRDefault="003B4346" w:rsidP="00BA1C19">
      <w:pPr>
        <w:rPr>
          <w:sz w:val="24"/>
          <w:szCs w:val="24"/>
        </w:rPr>
      </w:pPr>
      <w:r>
        <w:t>W planie trzy 20-30 min. referaty oraz dyskusja z udziałem zaproszonych i przybyłych gości. Przewidziany koniec – godz. 15.30.</w:t>
      </w:r>
    </w:p>
    <w:sectPr w:rsidR="003B4346" w:rsidRPr="00BB7AF5" w:rsidSect="004C5E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0E7A" w:rsidRDefault="00440E7A" w:rsidP="00E52C3F">
      <w:pPr>
        <w:spacing w:after="0" w:line="240" w:lineRule="auto"/>
      </w:pPr>
      <w:r>
        <w:separator/>
      </w:r>
    </w:p>
  </w:endnote>
  <w:endnote w:type="continuationSeparator" w:id="1">
    <w:p w:rsidR="00440E7A" w:rsidRDefault="00440E7A" w:rsidP="00E52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0E7A" w:rsidRDefault="00440E7A" w:rsidP="00E52C3F">
      <w:pPr>
        <w:spacing w:after="0" w:line="240" w:lineRule="auto"/>
      </w:pPr>
      <w:r>
        <w:separator/>
      </w:r>
    </w:p>
  </w:footnote>
  <w:footnote w:type="continuationSeparator" w:id="1">
    <w:p w:rsidR="00440E7A" w:rsidRDefault="00440E7A" w:rsidP="00E52C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B6476"/>
    <w:rsid w:val="001262DF"/>
    <w:rsid w:val="00141CD9"/>
    <w:rsid w:val="001B25C9"/>
    <w:rsid w:val="00227DE6"/>
    <w:rsid w:val="003B4346"/>
    <w:rsid w:val="003B6AD3"/>
    <w:rsid w:val="00440E7A"/>
    <w:rsid w:val="004C5E6C"/>
    <w:rsid w:val="00531C0C"/>
    <w:rsid w:val="008A166E"/>
    <w:rsid w:val="009E191B"/>
    <w:rsid w:val="00BA1C19"/>
    <w:rsid w:val="00BB7AF5"/>
    <w:rsid w:val="00C342CF"/>
    <w:rsid w:val="00D22A94"/>
    <w:rsid w:val="00E52C3F"/>
    <w:rsid w:val="00F80EA3"/>
    <w:rsid w:val="00FB6476"/>
    <w:rsid w:val="00FE4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5E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2C3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2C3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52C3F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E52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">
    <w:name w:val="top"/>
    <w:basedOn w:val="Normalny"/>
    <w:rsid w:val="00E52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E52C3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7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12BE100F-C1DE-4388-A01A-4D29E1EFD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</dc:creator>
  <cp:keywords/>
  <dc:description/>
  <cp:lastModifiedBy>Dagmara</cp:lastModifiedBy>
  <cp:revision>7</cp:revision>
  <dcterms:created xsi:type="dcterms:W3CDTF">2012-10-18T21:09:00Z</dcterms:created>
  <dcterms:modified xsi:type="dcterms:W3CDTF">2012-11-11T21:16:00Z</dcterms:modified>
</cp:coreProperties>
</file>